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4B51E" w14:textId="77777777" w:rsidR="00946FAF" w:rsidRPr="00946FAF" w:rsidRDefault="00E30BA3" w:rsidP="00946FAF">
      <w:pPr>
        <w:spacing w:line="312" w:lineRule="auto"/>
        <w:ind w:left="4"/>
        <w:rPr>
          <w:rFonts w:ascii="Ebrima" w:hAnsi="Ebrima" w:cstheme="minorHAnsi"/>
          <w:sz w:val="20"/>
          <w:szCs w:val="20"/>
        </w:rPr>
      </w:pPr>
      <w:r w:rsidRPr="003F1F64">
        <w:rPr>
          <w:rFonts w:ascii="Ebrima" w:hAnsi="Ebrima"/>
          <w:noProof/>
          <w:sz w:val="20"/>
          <w:szCs w:val="20"/>
          <w:lang w:eastAsia="nl-NL" w:bidi="th-TH"/>
        </w:rPr>
        <w:drawing>
          <wp:anchor distT="0" distB="0" distL="114300" distR="114300" simplePos="0" relativeHeight="251661824" behindDoc="0" locked="0" layoutInCell="1" allowOverlap="1" wp14:anchorId="54E5793E" wp14:editId="02691FBD">
            <wp:simplePos x="0" y="0"/>
            <wp:positionH relativeFrom="column">
              <wp:posOffset>-32692</wp:posOffset>
            </wp:positionH>
            <wp:positionV relativeFrom="paragraph">
              <wp:posOffset>109</wp:posOffset>
            </wp:positionV>
            <wp:extent cx="1130300" cy="1094740"/>
            <wp:effectExtent l="0" t="0" r="1270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kennispunt Onderwijs en Examinering_blokje_2811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FAF" w:rsidRPr="00946FAF">
        <w:rPr>
          <w:rFonts w:ascii="Ebrima" w:hAnsi="Ebrima"/>
          <w:b/>
          <w:sz w:val="20"/>
          <w:szCs w:val="20"/>
        </w:rPr>
        <w:t>De digita</w:t>
      </w:r>
      <w:r w:rsidR="00C83B20">
        <w:rPr>
          <w:rFonts w:ascii="Ebrima" w:hAnsi="Ebrima"/>
          <w:b/>
          <w:sz w:val="20"/>
          <w:szCs w:val="20"/>
        </w:rPr>
        <w:t>le vaststellingslijst</w:t>
      </w:r>
    </w:p>
    <w:p w14:paraId="47154545" w14:textId="77777777" w:rsidR="00946FAF" w:rsidRPr="00E30BA3" w:rsidRDefault="00946FAF" w:rsidP="00946FAF">
      <w:pPr>
        <w:pStyle w:val="OnderwijsExamineringgegevensdocument"/>
        <w:tabs>
          <w:tab w:val="left" w:pos="2977"/>
        </w:tabs>
        <w:ind w:left="708" w:hanging="708"/>
        <w:rPr>
          <w:sz w:val="20"/>
          <w:szCs w:val="20"/>
        </w:rPr>
      </w:pPr>
      <w:r w:rsidRPr="00E30BA3">
        <w:rPr>
          <w:b/>
          <w:sz w:val="20"/>
          <w:szCs w:val="20"/>
        </w:rPr>
        <w:t>Van</w:t>
      </w:r>
      <w:r w:rsidRPr="00E30BA3">
        <w:rPr>
          <w:sz w:val="20"/>
          <w:szCs w:val="20"/>
        </w:rPr>
        <w:t xml:space="preserve">: </w:t>
      </w:r>
      <w:r w:rsidRPr="00E30BA3">
        <w:rPr>
          <w:sz w:val="20"/>
          <w:szCs w:val="20"/>
        </w:rPr>
        <w:tab/>
        <w:t>Kennispunt Onderwijs &amp; Examinering</w:t>
      </w:r>
    </w:p>
    <w:p w14:paraId="160F4E32" w14:textId="77777777" w:rsidR="00E30BA3" w:rsidRPr="00E30BA3" w:rsidRDefault="00E30BA3" w:rsidP="00946FAF">
      <w:pPr>
        <w:pStyle w:val="OnderwijsExamineringgegevensdocument"/>
        <w:tabs>
          <w:tab w:val="left" w:pos="2977"/>
        </w:tabs>
        <w:rPr>
          <w:b/>
          <w:sz w:val="20"/>
          <w:szCs w:val="20"/>
        </w:rPr>
      </w:pPr>
    </w:p>
    <w:p w14:paraId="64379DBE" w14:textId="77777777" w:rsidR="00946FAF" w:rsidRPr="00E30BA3" w:rsidRDefault="00946FAF" w:rsidP="00946FAF">
      <w:pPr>
        <w:pStyle w:val="OnderwijsExamineringgegevensdocument"/>
        <w:tabs>
          <w:tab w:val="left" w:pos="2977"/>
        </w:tabs>
        <w:rPr>
          <w:sz w:val="20"/>
          <w:szCs w:val="20"/>
        </w:rPr>
      </w:pPr>
      <w:r w:rsidRPr="00E30BA3">
        <w:rPr>
          <w:b/>
          <w:sz w:val="20"/>
          <w:szCs w:val="20"/>
        </w:rPr>
        <w:t>Datum</w:t>
      </w:r>
      <w:r w:rsidRPr="00E30BA3">
        <w:rPr>
          <w:sz w:val="20"/>
          <w:szCs w:val="20"/>
        </w:rPr>
        <w:t xml:space="preserve">: </w:t>
      </w:r>
      <w:r w:rsidRPr="00E30BA3">
        <w:rPr>
          <w:sz w:val="20"/>
          <w:szCs w:val="20"/>
        </w:rPr>
        <w:tab/>
        <w:t>Juli 2018, versie 1.0</w:t>
      </w:r>
    </w:p>
    <w:p w14:paraId="44AB6A19" w14:textId="287D4C2F" w:rsidR="00946FAF" w:rsidRPr="00E30BA3" w:rsidRDefault="00946FAF" w:rsidP="00946FAF">
      <w:pPr>
        <w:pStyle w:val="OnderwijsExamineringgegevensdocument"/>
        <w:tabs>
          <w:tab w:val="left" w:pos="2977"/>
        </w:tabs>
        <w:rPr>
          <w:sz w:val="20"/>
          <w:szCs w:val="20"/>
        </w:rPr>
      </w:pPr>
      <w:r w:rsidRPr="00E30BA3">
        <w:rPr>
          <w:b/>
          <w:sz w:val="20"/>
          <w:szCs w:val="20"/>
        </w:rPr>
        <w:t>Contact</w:t>
      </w:r>
      <w:r w:rsidRPr="00E30BA3">
        <w:rPr>
          <w:sz w:val="20"/>
          <w:szCs w:val="20"/>
        </w:rPr>
        <w:t xml:space="preserve">: </w:t>
      </w:r>
      <w:r w:rsidRPr="00E30BA3">
        <w:rPr>
          <w:sz w:val="20"/>
          <w:szCs w:val="20"/>
        </w:rPr>
        <w:tab/>
      </w:r>
      <w:r w:rsidR="00E30BA3" w:rsidRPr="00E30BA3">
        <w:rPr>
          <w:sz w:val="20"/>
          <w:szCs w:val="20"/>
        </w:rPr>
        <w:t>onderwijsenexaminering.nl</w:t>
      </w:r>
      <w:r w:rsidRPr="00E30BA3">
        <w:rPr>
          <w:sz w:val="20"/>
          <w:szCs w:val="20"/>
        </w:rPr>
        <w:t xml:space="preserve"> </w:t>
      </w:r>
    </w:p>
    <w:p w14:paraId="7F122662" w14:textId="77777777" w:rsidR="00946FAF" w:rsidRDefault="00946FAF" w:rsidP="00946FAF">
      <w:pPr>
        <w:pStyle w:val="OnderwijsExamineringgegevensdocument"/>
      </w:pPr>
    </w:p>
    <w:p w14:paraId="76576D9E" w14:textId="77777777" w:rsidR="00390A3E" w:rsidRDefault="00390A3E" w:rsidP="00390A3E">
      <w:pPr>
        <w:pStyle w:val="OnderwijsExamineringKop1"/>
      </w:pPr>
    </w:p>
    <w:p w14:paraId="13153585" w14:textId="77777777" w:rsidR="00C64D22" w:rsidRPr="00946FAF" w:rsidRDefault="00390A3E" w:rsidP="00390A3E">
      <w:pPr>
        <w:pStyle w:val="OnderwijsExamineringKop1"/>
      </w:pPr>
      <w:r>
        <w:t>D</w:t>
      </w:r>
      <w:r w:rsidR="003C4438" w:rsidRPr="00946FAF">
        <w:t>igitale valideringslijst</w:t>
      </w:r>
    </w:p>
    <w:p w14:paraId="2FB2F12E" w14:textId="77777777" w:rsidR="003C4438" w:rsidRPr="00946FAF" w:rsidRDefault="003C4438">
      <w:pPr>
        <w:rPr>
          <w:rFonts w:ascii="Arial" w:hAnsi="Arial" w:cs="Arial"/>
          <w:sz w:val="20"/>
          <w:szCs w:val="20"/>
        </w:rPr>
      </w:pPr>
    </w:p>
    <w:p w14:paraId="7EDB3E95" w14:textId="77777777" w:rsidR="00390A3E" w:rsidRDefault="003C4438">
      <w:pPr>
        <w:rPr>
          <w:rFonts w:ascii="Arial" w:hAnsi="Arial" w:cs="Arial"/>
          <w:sz w:val="20"/>
          <w:szCs w:val="20"/>
        </w:rPr>
      </w:pPr>
      <w:r w:rsidRPr="00946FAF">
        <w:rPr>
          <w:rFonts w:ascii="Arial" w:hAnsi="Arial" w:cs="Arial"/>
          <w:sz w:val="20"/>
          <w:szCs w:val="20"/>
        </w:rPr>
        <w:t xml:space="preserve">In de periode juli- half oktober is de bèta –versie </w:t>
      </w:r>
      <w:r w:rsidR="00C83B20">
        <w:rPr>
          <w:rFonts w:ascii="Arial" w:hAnsi="Arial" w:cs="Arial"/>
          <w:sz w:val="20"/>
          <w:szCs w:val="20"/>
        </w:rPr>
        <w:t xml:space="preserve">online </w:t>
      </w:r>
      <w:r w:rsidRPr="00946FAF">
        <w:rPr>
          <w:rFonts w:ascii="Arial" w:hAnsi="Arial" w:cs="Arial"/>
          <w:sz w:val="20"/>
          <w:szCs w:val="20"/>
        </w:rPr>
        <w:t>beschikbaar via de P</w:t>
      </w:r>
      <w:r w:rsidR="00E30BA3">
        <w:rPr>
          <w:rFonts w:ascii="Arial" w:hAnsi="Arial" w:cs="Arial"/>
          <w:sz w:val="20"/>
          <w:szCs w:val="20"/>
        </w:rPr>
        <w:t>rocesa</w:t>
      </w:r>
      <w:r w:rsidR="00C83B20">
        <w:rPr>
          <w:rFonts w:ascii="Arial" w:hAnsi="Arial" w:cs="Arial"/>
          <w:sz w:val="20"/>
          <w:szCs w:val="20"/>
        </w:rPr>
        <w:t>rchitectuur Examinering (PE)</w:t>
      </w:r>
      <w:r w:rsidRPr="00946FAF">
        <w:rPr>
          <w:rFonts w:ascii="Arial" w:hAnsi="Arial" w:cs="Arial"/>
          <w:sz w:val="20"/>
          <w:szCs w:val="20"/>
        </w:rPr>
        <w:t xml:space="preserve">. </w:t>
      </w:r>
      <w:r w:rsidR="00C05AE0" w:rsidRPr="00946FAF">
        <w:rPr>
          <w:rFonts w:ascii="Arial" w:hAnsi="Arial" w:cs="Arial"/>
          <w:sz w:val="20"/>
          <w:szCs w:val="20"/>
        </w:rPr>
        <w:t>Bèta wil</w:t>
      </w:r>
      <w:r w:rsidRPr="00946FAF">
        <w:rPr>
          <w:rFonts w:ascii="Arial" w:hAnsi="Arial" w:cs="Arial"/>
          <w:sz w:val="20"/>
          <w:szCs w:val="20"/>
        </w:rPr>
        <w:t xml:space="preserve"> zeggen dat de </w:t>
      </w:r>
      <w:r w:rsidR="00390A3E">
        <w:rPr>
          <w:rFonts w:ascii="Arial" w:hAnsi="Arial" w:cs="Arial"/>
          <w:sz w:val="20"/>
          <w:szCs w:val="20"/>
        </w:rPr>
        <w:t>digitale vaststellings</w:t>
      </w:r>
      <w:r w:rsidRPr="00946FAF">
        <w:rPr>
          <w:rFonts w:ascii="Arial" w:hAnsi="Arial" w:cs="Arial"/>
          <w:sz w:val="20"/>
          <w:szCs w:val="20"/>
        </w:rPr>
        <w:t xml:space="preserve">lijst </w:t>
      </w:r>
      <w:r w:rsidR="00390A3E">
        <w:rPr>
          <w:rFonts w:ascii="Arial" w:hAnsi="Arial" w:cs="Arial"/>
          <w:sz w:val="20"/>
          <w:szCs w:val="20"/>
        </w:rPr>
        <w:t xml:space="preserve">nog in ontwikkeling is. Om </w:t>
      </w:r>
      <w:r w:rsidR="00C83B20">
        <w:rPr>
          <w:rFonts w:ascii="Arial" w:hAnsi="Arial" w:cs="Arial"/>
          <w:sz w:val="20"/>
          <w:szCs w:val="20"/>
        </w:rPr>
        <w:t>het gebruik van de lijst uitgebreid te testen</w:t>
      </w:r>
      <w:r w:rsidR="00390A3E">
        <w:rPr>
          <w:rFonts w:ascii="Arial" w:hAnsi="Arial" w:cs="Arial"/>
          <w:sz w:val="20"/>
          <w:szCs w:val="20"/>
        </w:rPr>
        <w:t xml:space="preserve">, is de digitale vaststellingslijst beschikbaar voor iedereen. </w:t>
      </w:r>
    </w:p>
    <w:p w14:paraId="3BFCE845" w14:textId="69E07E10" w:rsidR="003C4438" w:rsidRPr="00946FAF" w:rsidRDefault="003C4438">
      <w:pPr>
        <w:rPr>
          <w:rFonts w:ascii="Arial" w:hAnsi="Arial" w:cs="Arial"/>
          <w:sz w:val="20"/>
          <w:szCs w:val="20"/>
        </w:rPr>
      </w:pPr>
      <w:r w:rsidRPr="00946FAF">
        <w:rPr>
          <w:rFonts w:ascii="Arial" w:hAnsi="Arial" w:cs="Arial"/>
          <w:sz w:val="20"/>
          <w:szCs w:val="20"/>
        </w:rPr>
        <w:t xml:space="preserve">Bij deze willen </w:t>
      </w:r>
      <w:r w:rsidR="00A8570A" w:rsidRPr="00946FAF">
        <w:rPr>
          <w:rFonts w:ascii="Arial" w:hAnsi="Arial" w:cs="Arial"/>
          <w:sz w:val="20"/>
          <w:szCs w:val="20"/>
        </w:rPr>
        <w:t>wij dan ook iedereen uitnodigen</w:t>
      </w:r>
      <w:r w:rsidRPr="00946FAF">
        <w:rPr>
          <w:rFonts w:ascii="Arial" w:hAnsi="Arial" w:cs="Arial"/>
          <w:sz w:val="20"/>
          <w:szCs w:val="20"/>
        </w:rPr>
        <w:t xml:space="preserve"> om onduidelijkheden en/of onvolkomenheden te melden. In het najaar zal op basis van de ontvangen </w:t>
      </w:r>
      <w:r w:rsidR="00390A3E">
        <w:rPr>
          <w:rFonts w:ascii="Arial" w:hAnsi="Arial" w:cs="Arial"/>
          <w:sz w:val="20"/>
          <w:szCs w:val="20"/>
        </w:rPr>
        <w:t>feedback</w:t>
      </w:r>
      <w:r w:rsidRPr="00946FAF">
        <w:rPr>
          <w:rFonts w:ascii="Arial" w:hAnsi="Arial" w:cs="Arial"/>
          <w:sz w:val="20"/>
          <w:szCs w:val="20"/>
        </w:rPr>
        <w:t xml:space="preserve"> een bijstelling op </w:t>
      </w:r>
      <w:bookmarkStart w:id="0" w:name="_GoBack"/>
      <w:bookmarkEnd w:id="0"/>
      <w:r w:rsidR="00390A3E">
        <w:rPr>
          <w:rFonts w:ascii="Arial" w:hAnsi="Arial" w:cs="Arial"/>
          <w:sz w:val="20"/>
          <w:szCs w:val="20"/>
        </w:rPr>
        <w:t>de digitale vaststellingslijst</w:t>
      </w:r>
      <w:r w:rsidRPr="00946FAF">
        <w:rPr>
          <w:rFonts w:ascii="Arial" w:hAnsi="Arial" w:cs="Arial"/>
          <w:sz w:val="20"/>
          <w:szCs w:val="20"/>
        </w:rPr>
        <w:t xml:space="preserve"> plaatsvinden.</w:t>
      </w:r>
    </w:p>
    <w:p w14:paraId="70676892" w14:textId="77777777" w:rsidR="00390A3E" w:rsidRDefault="00390A3E">
      <w:pPr>
        <w:rPr>
          <w:rFonts w:ascii="Arial" w:hAnsi="Arial" w:cs="Arial"/>
          <w:sz w:val="20"/>
          <w:szCs w:val="20"/>
        </w:rPr>
      </w:pPr>
    </w:p>
    <w:p w14:paraId="4A238A25" w14:textId="77777777" w:rsidR="00C05AE0" w:rsidRPr="00C83B20" w:rsidRDefault="00C05AE0">
      <w:pPr>
        <w:rPr>
          <w:rFonts w:ascii="Arial" w:hAnsi="Arial" w:cs="Arial"/>
          <w:i/>
          <w:sz w:val="20"/>
          <w:szCs w:val="20"/>
        </w:rPr>
      </w:pPr>
      <w:r w:rsidRPr="00C83B20">
        <w:rPr>
          <w:rFonts w:ascii="Arial" w:hAnsi="Arial" w:cs="Arial"/>
          <w:i/>
          <w:sz w:val="20"/>
          <w:szCs w:val="20"/>
        </w:rPr>
        <w:t>Wat kan</w:t>
      </w:r>
      <w:r w:rsidR="006238BE" w:rsidRPr="00C83B20">
        <w:rPr>
          <w:rFonts w:ascii="Arial" w:hAnsi="Arial" w:cs="Arial"/>
          <w:i/>
          <w:sz w:val="20"/>
          <w:szCs w:val="20"/>
        </w:rPr>
        <w:t xml:space="preserve"> en doet </w:t>
      </w:r>
      <w:r w:rsidRPr="00C83B20">
        <w:rPr>
          <w:rFonts w:ascii="Arial" w:hAnsi="Arial" w:cs="Arial"/>
          <w:i/>
          <w:sz w:val="20"/>
          <w:szCs w:val="20"/>
        </w:rPr>
        <w:t xml:space="preserve">de </w:t>
      </w:r>
      <w:r w:rsidR="006238BE" w:rsidRPr="00C83B20">
        <w:rPr>
          <w:rFonts w:ascii="Arial" w:hAnsi="Arial" w:cs="Arial"/>
          <w:i/>
          <w:sz w:val="20"/>
          <w:szCs w:val="20"/>
        </w:rPr>
        <w:t>digitale vaststellings</w:t>
      </w:r>
      <w:r w:rsidRPr="00C83B20">
        <w:rPr>
          <w:rFonts w:ascii="Arial" w:hAnsi="Arial" w:cs="Arial"/>
          <w:i/>
          <w:sz w:val="20"/>
          <w:szCs w:val="20"/>
        </w:rPr>
        <w:t>lijst?</w:t>
      </w:r>
    </w:p>
    <w:p w14:paraId="507796DD" w14:textId="77777777" w:rsidR="00C05AE0" w:rsidRPr="00946FAF" w:rsidRDefault="00C05AE0">
      <w:pPr>
        <w:rPr>
          <w:rFonts w:ascii="Arial" w:hAnsi="Arial" w:cs="Arial"/>
          <w:sz w:val="20"/>
          <w:szCs w:val="20"/>
        </w:rPr>
      </w:pPr>
      <w:r w:rsidRPr="00946FAF">
        <w:rPr>
          <w:rFonts w:ascii="Arial" w:hAnsi="Arial" w:cs="Arial"/>
          <w:sz w:val="20"/>
          <w:szCs w:val="20"/>
        </w:rPr>
        <w:t xml:space="preserve">De lijst: </w:t>
      </w:r>
    </w:p>
    <w:p w14:paraId="16E38BEE" w14:textId="77777777" w:rsidR="003C4438" w:rsidRPr="00946FAF" w:rsidRDefault="003C4438" w:rsidP="00C05AE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6FAF">
        <w:rPr>
          <w:rFonts w:ascii="Arial" w:hAnsi="Arial" w:cs="Arial"/>
          <w:sz w:val="20"/>
          <w:szCs w:val="20"/>
        </w:rPr>
        <w:t xml:space="preserve">Werkt systeem onafhankelijk door het </w:t>
      </w:r>
      <w:r w:rsidR="00390A3E">
        <w:rPr>
          <w:rFonts w:ascii="Arial" w:hAnsi="Arial" w:cs="Arial"/>
          <w:sz w:val="20"/>
          <w:szCs w:val="20"/>
        </w:rPr>
        <w:t>bestands</w:t>
      </w:r>
      <w:r w:rsidRPr="00946FAF">
        <w:rPr>
          <w:rFonts w:ascii="Arial" w:hAnsi="Arial" w:cs="Arial"/>
          <w:sz w:val="20"/>
          <w:szCs w:val="20"/>
        </w:rPr>
        <w:t>formaat html</w:t>
      </w:r>
    </w:p>
    <w:p w14:paraId="327BF5AA" w14:textId="77777777" w:rsidR="003C4438" w:rsidRPr="00946FAF" w:rsidRDefault="003C4438" w:rsidP="00C05AE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6FAF">
        <w:rPr>
          <w:rFonts w:ascii="Arial" w:hAnsi="Arial" w:cs="Arial"/>
          <w:sz w:val="20"/>
          <w:szCs w:val="20"/>
        </w:rPr>
        <w:t>Kan op ieder device gebruikt worden doordat de lay-out zich aanpast (responsief)</w:t>
      </w:r>
    </w:p>
    <w:p w14:paraId="588C4A2E" w14:textId="77777777" w:rsidR="003C4438" w:rsidRPr="00946FAF" w:rsidRDefault="003C4438" w:rsidP="00C05AE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6FAF">
        <w:rPr>
          <w:rFonts w:ascii="Arial" w:hAnsi="Arial" w:cs="Arial"/>
          <w:sz w:val="20"/>
          <w:szCs w:val="20"/>
        </w:rPr>
        <w:t>Kan tussentijds opgeslagen worden</w:t>
      </w:r>
    </w:p>
    <w:p w14:paraId="1906B53C" w14:textId="77777777" w:rsidR="003C4438" w:rsidRPr="00946FAF" w:rsidRDefault="003C4438" w:rsidP="00C05AE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6FAF">
        <w:rPr>
          <w:rFonts w:ascii="Arial" w:hAnsi="Arial" w:cs="Arial"/>
          <w:sz w:val="20"/>
          <w:szCs w:val="20"/>
        </w:rPr>
        <w:t>Maakt het definitieve bestand in pdf</w:t>
      </w:r>
    </w:p>
    <w:p w14:paraId="31636F34" w14:textId="77777777" w:rsidR="00A8570A" w:rsidRPr="00946FAF" w:rsidRDefault="00A8570A" w:rsidP="00A8570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6FAF">
        <w:rPr>
          <w:rFonts w:ascii="Arial" w:hAnsi="Arial" w:cs="Arial"/>
          <w:sz w:val="20"/>
          <w:szCs w:val="20"/>
        </w:rPr>
        <w:t xml:space="preserve">Alleen de ingevulde </w:t>
      </w:r>
      <w:r w:rsidR="006238BE" w:rsidRPr="00946FAF">
        <w:rPr>
          <w:rFonts w:ascii="Arial" w:hAnsi="Arial" w:cs="Arial"/>
          <w:sz w:val="20"/>
          <w:szCs w:val="20"/>
        </w:rPr>
        <w:t>velden zijn zichtbaar in de pdf, als er niets wordt ingevuld, blijft het een lege lijst</w:t>
      </w:r>
    </w:p>
    <w:p w14:paraId="4EADDE67" w14:textId="77777777" w:rsidR="00C05AE0" w:rsidRPr="00946FAF" w:rsidRDefault="009A7EAE" w:rsidP="00C05AE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6FAF">
        <w:rPr>
          <w:rFonts w:ascii="Arial" w:hAnsi="Arial" w:cs="Arial"/>
          <w:sz w:val="20"/>
          <w:szCs w:val="20"/>
        </w:rPr>
        <w:t>Laat alleen de criteria zien waa</w:t>
      </w:r>
      <w:r w:rsidR="006238BE" w:rsidRPr="00946FAF">
        <w:rPr>
          <w:rFonts w:ascii="Arial" w:hAnsi="Arial" w:cs="Arial"/>
          <w:sz w:val="20"/>
          <w:szCs w:val="20"/>
        </w:rPr>
        <w:t>r is voor gekozen</w:t>
      </w:r>
    </w:p>
    <w:p w14:paraId="7F39FE50" w14:textId="77777777" w:rsidR="006238BE" w:rsidRPr="00946FAF" w:rsidRDefault="00A8570A" w:rsidP="005406A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6FAF">
        <w:rPr>
          <w:rFonts w:ascii="Arial" w:hAnsi="Arial" w:cs="Arial"/>
          <w:sz w:val="20"/>
          <w:szCs w:val="20"/>
        </w:rPr>
        <w:t>Kan offline gebruikt worden</w:t>
      </w:r>
    </w:p>
    <w:p w14:paraId="6EDE4EA7" w14:textId="77777777" w:rsidR="006238BE" w:rsidRPr="00946FAF" w:rsidRDefault="003C4438" w:rsidP="005F144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6FAF">
        <w:rPr>
          <w:rFonts w:ascii="Arial" w:hAnsi="Arial" w:cs="Arial"/>
          <w:sz w:val="20"/>
          <w:szCs w:val="20"/>
        </w:rPr>
        <w:t>Is geschikt voor exameninstrumente</w:t>
      </w:r>
      <w:r w:rsidR="00C05AE0" w:rsidRPr="00946FAF">
        <w:rPr>
          <w:rFonts w:ascii="Arial" w:hAnsi="Arial" w:cs="Arial"/>
          <w:sz w:val="20"/>
          <w:szCs w:val="20"/>
        </w:rPr>
        <w:t>n van kwalificaties, keuzedelen en generieke examens</w:t>
      </w:r>
      <w:r w:rsidRPr="00946FAF">
        <w:rPr>
          <w:rFonts w:ascii="Arial" w:hAnsi="Arial" w:cs="Arial"/>
          <w:sz w:val="20"/>
          <w:szCs w:val="20"/>
        </w:rPr>
        <w:t xml:space="preserve"> </w:t>
      </w:r>
    </w:p>
    <w:p w14:paraId="617C45CA" w14:textId="77777777" w:rsidR="006238BE" w:rsidRPr="00946FAF" w:rsidRDefault="009A7EAE" w:rsidP="0079425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6FAF">
        <w:rPr>
          <w:rFonts w:ascii="Arial" w:hAnsi="Arial" w:cs="Arial"/>
          <w:sz w:val="20"/>
          <w:szCs w:val="20"/>
        </w:rPr>
        <w:t>Bevat extra informatie onder de i-knopjes</w:t>
      </w:r>
    </w:p>
    <w:p w14:paraId="778E5096" w14:textId="77777777" w:rsidR="006238BE" w:rsidRPr="00946FAF" w:rsidRDefault="009A7EAE" w:rsidP="00F75F4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6FAF">
        <w:rPr>
          <w:rFonts w:ascii="Arial" w:hAnsi="Arial" w:cs="Arial"/>
          <w:sz w:val="20"/>
          <w:szCs w:val="20"/>
        </w:rPr>
        <w:t xml:space="preserve">Productnorm is uitgangspunt </w:t>
      </w:r>
    </w:p>
    <w:p w14:paraId="29B69483" w14:textId="77777777" w:rsidR="009A7EAE" w:rsidRPr="00946FAF" w:rsidRDefault="009A7EAE" w:rsidP="00F75F47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6FAF">
        <w:rPr>
          <w:rFonts w:ascii="Arial" w:hAnsi="Arial" w:cs="Arial"/>
          <w:sz w:val="20"/>
          <w:szCs w:val="20"/>
        </w:rPr>
        <w:t>Kan als lijst van een adviescommissie of definitieve vaststelling ingezet worden</w:t>
      </w:r>
    </w:p>
    <w:p w14:paraId="5C6C2F8B" w14:textId="77777777" w:rsidR="009A7EAE" w:rsidRPr="00946FAF" w:rsidRDefault="009A7EAE" w:rsidP="00C05AE0">
      <w:pPr>
        <w:rPr>
          <w:rFonts w:ascii="Arial" w:hAnsi="Arial" w:cs="Arial"/>
          <w:sz w:val="20"/>
          <w:szCs w:val="20"/>
        </w:rPr>
      </w:pPr>
    </w:p>
    <w:p w14:paraId="3D68CC0D" w14:textId="77777777" w:rsidR="006238BE" w:rsidRPr="00C83B20" w:rsidRDefault="006238BE" w:rsidP="00C05AE0">
      <w:pPr>
        <w:rPr>
          <w:rFonts w:ascii="Arial" w:hAnsi="Arial" w:cs="Arial"/>
          <w:i/>
          <w:sz w:val="20"/>
          <w:szCs w:val="20"/>
        </w:rPr>
      </w:pPr>
      <w:r w:rsidRPr="00C83B20">
        <w:rPr>
          <w:rFonts w:ascii="Arial" w:hAnsi="Arial" w:cs="Arial"/>
          <w:i/>
          <w:sz w:val="20"/>
          <w:szCs w:val="20"/>
        </w:rPr>
        <w:t>Hoe kan je de lijst inzetten?</w:t>
      </w:r>
    </w:p>
    <w:p w14:paraId="7868DF6B" w14:textId="77777777" w:rsidR="006238BE" w:rsidRPr="00946FAF" w:rsidRDefault="006B5A9C" w:rsidP="00C05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is mogelijk om de lijst </w:t>
      </w:r>
      <w:r w:rsidR="00C83B20">
        <w:rPr>
          <w:rFonts w:ascii="Arial" w:hAnsi="Arial" w:cs="Arial"/>
          <w:sz w:val="20"/>
          <w:szCs w:val="20"/>
        </w:rPr>
        <w:t>te gebruiken om een advies te geven of om definitief vast te stellen. Hoe de lijst ingezet wordt hangt samen met de wijze waarop de organisatie rondom vaststelling is ingericht.</w:t>
      </w:r>
    </w:p>
    <w:p w14:paraId="6A4FFDC3" w14:textId="77777777" w:rsidR="003C4438" w:rsidRPr="00946FAF" w:rsidRDefault="003C4438">
      <w:pPr>
        <w:rPr>
          <w:rFonts w:ascii="Arial" w:hAnsi="Arial" w:cs="Arial"/>
          <w:sz w:val="20"/>
          <w:szCs w:val="20"/>
        </w:rPr>
      </w:pPr>
    </w:p>
    <w:p w14:paraId="19C6FF47" w14:textId="77777777" w:rsidR="003C4438" w:rsidRDefault="00C83B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Tip:</w:t>
      </w:r>
    </w:p>
    <w:p w14:paraId="023C0DAE" w14:textId="77777777" w:rsidR="00C83B20" w:rsidRPr="00C83B20" w:rsidRDefault="00C83B20" w:rsidP="00C83B20">
      <w:pPr>
        <w:rPr>
          <w:rFonts w:ascii="Arial" w:hAnsi="Arial" w:cs="Arial"/>
          <w:sz w:val="20"/>
          <w:szCs w:val="20"/>
        </w:rPr>
      </w:pPr>
      <w:r w:rsidRPr="00C83B20">
        <w:rPr>
          <w:rFonts w:ascii="Arial" w:hAnsi="Arial" w:cs="Arial"/>
          <w:sz w:val="20"/>
          <w:szCs w:val="20"/>
        </w:rPr>
        <w:t>Het ondertekenen van de lijst kan ook door e-mailadres in te vullen in plaats van een (digitale) handtekening.</w:t>
      </w:r>
    </w:p>
    <w:sectPr w:rsidR="00C83B20" w:rsidRPr="00C8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E37"/>
    <w:multiLevelType w:val="hybridMultilevel"/>
    <w:tmpl w:val="44E0C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333ED"/>
    <w:multiLevelType w:val="hybridMultilevel"/>
    <w:tmpl w:val="7DA473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38"/>
    <w:rsid w:val="003322EB"/>
    <w:rsid w:val="00390A3E"/>
    <w:rsid w:val="003C4438"/>
    <w:rsid w:val="00567436"/>
    <w:rsid w:val="006238BE"/>
    <w:rsid w:val="006B5A9C"/>
    <w:rsid w:val="007E69CF"/>
    <w:rsid w:val="00946FAF"/>
    <w:rsid w:val="009A7EAE"/>
    <w:rsid w:val="00A8570A"/>
    <w:rsid w:val="00B7682D"/>
    <w:rsid w:val="00B76DA4"/>
    <w:rsid w:val="00C05AE0"/>
    <w:rsid w:val="00C83B20"/>
    <w:rsid w:val="00DD557A"/>
    <w:rsid w:val="00E073B8"/>
    <w:rsid w:val="00E3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6DB8BA"/>
  <w15:chartTrackingRefBased/>
  <w15:docId w15:val="{0FBE8457-2A9C-49CD-AD65-77806E4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5AE0"/>
    <w:pPr>
      <w:ind w:left="720"/>
      <w:contextualSpacing/>
    </w:pPr>
  </w:style>
  <w:style w:type="paragraph" w:customStyle="1" w:styleId="OnderwijsExamineringgegevensdocument">
    <w:name w:val="Onderwijs&amp; Examinering: gegevens document"/>
    <w:basedOn w:val="Standaard"/>
    <w:link w:val="OnderwijsExamineringgegevensdocumentChar"/>
    <w:qFormat/>
    <w:rsid w:val="00946FAF"/>
    <w:pPr>
      <w:spacing w:after="0" w:line="312" w:lineRule="auto"/>
    </w:pPr>
    <w:rPr>
      <w:rFonts w:ascii="Arial" w:hAnsi="Arial" w:cs="Arial"/>
      <w:sz w:val="18"/>
      <w:szCs w:val="18"/>
    </w:rPr>
  </w:style>
  <w:style w:type="paragraph" w:customStyle="1" w:styleId="OnderwijsExamineringKop1">
    <w:name w:val="Onderwijs &amp; Examinering: Kop 1"/>
    <w:basedOn w:val="OnderwijsExamineringgegevensdocument"/>
    <w:link w:val="OnderwijsExamineringKop1Char"/>
    <w:qFormat/>
    <w:rsid w:val="00946FAF"/>
    <w:rPr>
      <w:b/>
      <w:sz w:val="20"/>
      <w:szCs w:val="20"/>
    </w:rPr>
  </w:style>
  <w:style w:type="character" w:customStyle="1" w:styleId="OnderwijsExamineringgegevensdocumentChar">
    <w:name w:val="Onderwijs&amp; Examinering: gegevens document Char"/>
    <w:basedOn w:val="Standaardalinea-lettertype"/>
    <w:link w:val="OnderwijsExamineringgegevensdocument"/>
    <w:rsid w:val="00946FAF"/>
    <w:rPr>
      <w:rFonts w:ascii="Arial" w:hAnsi="Arial" w:cs="Arial"/>
      <w:sz w:val="18"/>
      <w:szCs w:val="18"/>
    </w:rPr>
  </w:style>
  <w:style w:type="character" w:customStyle="1" w:styleId="OnderwijsExamineringKop1Char">
    <w:name w:val="Onderwijs &amp; Examinering: Kop 1 Char"/>
    <w:basedOn w:val="OnderwijsExamineringgegevensdocumentChar"/>
    <w:link w:val="OnderwijsExamineringKop1"/>
    <w:rsid w:val="00946FAF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MBO Raad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Vos</dc:creator>
  <cp:keywords/>
  <dc:description/>
  <cp:lastModifiedBy>hjnjm.hettema@gmail.com</cp:lastModifiedBy>
  <cp:revision>3</cp:revision>
  <dcterms:created xsi:type="dcterms:W3CDTF">2018-07-24T12:22:00Z</dcterms:created>
  <dcterms:modified xsi:type="dcterms:W3CDTF">2018-08-17T08:36:00Z</dcterms:modified>
</cp:coreProperties>
</file>