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A05" w14:textId="77777777" w:rsidR="0079550E" w:rsidRDefault="0079550E"/>
    <w:p w14:paraId="7F2B1B89" w14:textId="77777777" w:rsidR="00F35D4B" w:rsidRPr="004C1D30" w:rsidRDefault="005A208D" w:rsidP="008B79D4">
      <w:pPr>
        <w:pStyle w:val="OnderwijsExamineringTitelDocument"/>
        <w:rPr>
          <w:rFonts w:asciiTheme="majorHAnsi" w:hAnsiTheme="majorHAnsi"/>
        </w:rPr>
      </w:pPr>
      <w:r w:rsidRPr="004C1D30">
        <w:rPr>
          <w:rFonts w:asciiTheme="majorHAnsi" w:hAnsiTheme="majorHAnsi"/>
          <w:b w:val="0"/>
          <w:noProof/>
          <w:lang w:bidi="th-TH"/>
        </w:rPr>
        <w:drawing>
          <wp:anchor distT="0" distB="0" distL="114300" distR="114300" simplePos="0" relativeHeight="251658240" behindDoc="0" locked="0" layoutInCell="1" allowOverlap="1" wp14:anchorId="373DFFA2" wp14:editId="6084B813">
            <wp:simplePos x="0" y="0"/>
            <wp:positionH relativeFrom="column">
              <wp:posOffset>2652</wp:posOffset>
            </wp:positionH>
            <wp:positionV relativeFrom="paragraph">
              <wp:posOffset>710</wp:posOffset>
            </wp:positionV>
            <wp:extent cx="1290955" cy="1249045"/>
            <wp:effectExtent l="0" t="0" r="4445" b="8255"/>
            <wp:wrapSquare wrapText="bothSides"/>
            <wp:docPr id="2"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005B5439" w:rsidRPr="004C1D30">
        <w:rPr>
          <w:rFonts w:asciiTheme="majorHAnsi" w:hAnsiTheme="majorHAnsi"/>
        </w:rPr>
        <w:t>Handreiking wettelijke beroepsvereisten</w:t>
      </w:r>
    </w:p>
    <w:p w14:paraId="33CC625D" w14:textId="77777777" w:rsidR="00FF3B1B" w:rsidRDefault="00FF3B1B" w:rsidP="004A482E">
      <w:pPr>
        <w:pStyle w:val="OnderwijsExamineringgegevensdocument"/>
      </w:pPr>
    </w:p>
    <w:p w14:paraId="42E64C8C" w14:textId="77777777" w:rsidR="002B7FD4" w:rsidRDefault="002B7FD4" w:rsidP="004A482E">
      <w:pPr>
        <w:pStyle w:val="OnderwijsExamineringgegevensdocument"/>
      </w:pPr>
      <w:bookmarkStart w:id="0" w:name="_GoBack"/>
      <w:bookmarkEnd w:id="0"/>
    </w:p>
    <w:p w14:paraId="18136AA2" w14:textId="77777777" w:rsidR="00FF3B1B" w:rsidRDefault="004A482E" w:rsidP="00FF3B1B">
      <w:pPr>
        <w:pStyle w:val="OnderwijsExamineringgegevensdocument"/>
        <w:ind w:left="1416" w:hanging="708"/>
        <w:jc w:val="both"/>
      </w:pPr>
      <w:r w:rsidRPr="00466CD3">
        <w:rPr>
          <w:b/>
        </w:rPr>
        <w:t>Van</w:t>
      </w:r>
      <w:r w:rsidR="002B7FD4">
        <w:t xml:space="preserve">: </w:t>
      </w:r>
      <w:r w:rsidR="00AB36CC">
        <w:t>P</w:t>
      </w:r>
      <w:r w:rsidRPr="004A482E">
        <w:t xml:space="preserve">ublicatie van </w:t>
      </w:r>
      <w:r w:rsidR="005B5439">
        <w:t xml:space="preserve">het Kennispunt Onderwijs &amp; Examinering </w:t>
      </w:r>
      <w:r w:rsidRPr="004A482E">
        <w:t xml:space="preserve">gevalideerd </w:t>
      </w:r>
    </w:p>
    <w:p w14:paraId="3BEE7F2D" w14:textId="77777777" w:rsidR="004A482E" w:rsidRPr="004A482E" w:rsidRDefault="004A482E" w:rsidP="002B7FD4">
      <w:pPr>
        <w:pStyle w:val="OnderwijsExamineringgegevensdocument"/>
        <w:jc w:val="both"/>
      </w:pPr>
      <w:proofErr w:type="gramStart"/>
      <w:r w:rsidRPr="004A482E">
        <w:t>door</w:t>
      </w:r>
      <w:proofErr w:type="gramEnd"/>
      <w:r w:rsidRPr="004A482E">
        <w:t xml:space="preserve"> het</w:t>
      </w:r>
      <w:r w:rsidR="00FF3B1B">
        <w:t xml:space="preserve"> </w:t>
      </w:r>
      <w:r w:rsidRPr="004A482E">
        <w:t>minis</w:t>
      </w:r>
      <w:r w:rsidR="00FF3B1B">
        <w:t>terie van OCW.</w:t>
      </w:r>
    </w:p>
    <w:p w14:paraId="4791AF46" w14:textId="77777777" w:rsidR="004A482E" w:rsidRPr="004A482E" w:rsidRDefault="005B5439" w:rsidP="00FF3B1B">
      <w:pPr>
        <w:pStyle w:val="OnderwijsExamineringgegevensdocument"/>
        <w:jc w:val="both"/>
      </w:pPr>
      <w:r w:rsidRPr="00466CD3">
        <w:rPr>
          <w:b/>
        </w:rPr>
        <w:t>Datum</w:t>
      </w:r>
      <w:r>
        <w:t>:</w:t>
      </w:r>
      <w:r w:rsidR="002B7FD4">
        <w:t xml:space="preserve"> </w:t>
      </w:r>
      <w:r>
        <w:t>November 2017, versie 1.5.</w:t>
      </w:r>
    </w:p>
    <w:p w14:paraId="3AFDE6AC" w14:textId="77777777" w:rsidR="004A482E" w:rsidRPr="00F80E2D" w:rsidRDefault="004A482E" w:rsidP="00FF3B1B">
      <w:pPr>
        <w:pStyle w:val="OnderwijsExamineringgegevensdocument"/>
        <w:jc w:val="both"/>
        <w:rPr>
          <w:color w:val="009999"/>
        </w:rPr>
      </w:pPr>
      <w:r w:rsidRPr="00466CD3">
        <w:rPr>
          <w:b/>
        </w:rPr>
        <w:t>Contact</w:t>
      </w:r>
      <w:r w:rsidR="00972AA7">
        <w:t>:</w:t>
      </w:r>
      <w:r w:rsidR="002B7FD4">
        <w:t xml:space="preserve"> </w:t>
      </w:r>
      <w:hyperlink r:id="rId14" w:history="1">
        <w:r w:rsidR="00F80E2D" w:rsidRPr="00F80E2D">
          <w:rPr>
            <w:rStyle w:val="Hyperlink"/>
            <w:color w:val="009999"/>
          </w:rPr>
          <w:t>www.examineringenonderwijs.nl</w:t>
        </w:r>
      </w:hyperlink>
    </w:p>
    <w:p w14:paraId="398730F2" w14:textId="77777777" w:rsidR="004A482E" w:rsidRDefault="004A482E" w:rsidP="004A482E">
      <w:pPr>
        <w:pStyle w:val="OnderwijsExamineringgegevensdocument"/>
      </w:pPr>
    </w:p>
    <w:p w14:paraId="126D934D" w14:textId="77777777" w:rsidR="004A482E" w:rsidRDefault="004A482E" w:rsidP="004A482E">
      <w:pPr>
        <w:pStyle w:val="OnderwijsExamineringKop1"/>
      </w:pPr>
      <w:r w:rsidRPr="004A482E">
        <w:t>Waar geeft deze publicatie antwoord op?</w:t>
      </w:r>
    </w:p>
    <w:p w14:paraId="10B8AD38" w14:textId="77777777" w:rsidR="004A482E" w:rsidRDefault="005B5439" w:rsidP="004A482E">
      <w:pPr>
        <w:pStyle w:val="OnderwijsExamineringgegevensdocument"/>
        <w:rPr>
          <w:sz w:val="20"/>
          <w:szCs w:val="20"/>
        </w:rPr>
      </w:pPr>
      <w:r w:rsidRPr="005B5439">
        <w:rPr>
          <w:sz w:val="20"/>
          <w:szCs w:val="20"/>
        </w:rPr>
        <w:t xml:space="preserve">Voor welke opleidingen gelden er wettelijke beroepsvereisten en hoe kun je dit op het diploma vermelden? </w:t>
      </w:r>
    </w:p>
    <w:p w14:paraId="17D9F252" w14:textId="77777777" w:rsidR="004A482E" w:rsidRDefault="004A482E" w:rsidP="004A482E">
      <w:pPr>
        <w:pStyle w:val="OnderwijsExamineringgegevensdocument"/>
        <w:rPr>
          <w:sz w:val="20"/>
          <w:szCs w:val="20"/>
        </w:rPr>
      </w:pPr>
    </w:p>
    <w:p w14:paraId="1F31F760" w14:textId="77777777" w:rsidR="004A482E" w:rsidRPr="004A482E" w:rsidRDefault="005B5439" w:rsidP="004A482E">
      <w:pPr>
        <w:pStyle w:val="OnderwijsExamineringKop1"/>
      </w:pPr>
      <w:r>
        <w:t>Status</w:t>
      </w:r>
    </w:p>
    <w:p w14:paraId="5AEBF192" w14:textId="77777777" w:rsidR="005B5439" w:rsidRPr="005B5439" w:rsidRDefault="005B5439" w:rsidP="005B5439">
      <w:pPr>
        <w:pStyle w:val="OnderwijsExamineringStandaard"/>
      </w:pPr>
      <w:r w:rsidRPr="005B5439">
        <w:t>Deze handreiking is ontwikkeld voor examenfunctionarissen om meer eenduidigheid in het vermelden van wettelijke beroepsvereisten op het diploma te realiseren. Gebruik van deze handreiking is geen verplichting. Het vermelden van wettelijke beroepsvereisten op het diploma is dat wel.</w:t>
      </w:r>
    </w:p>
    <w:p w14:paraId="289F43C2" w14:textId="77777777" w:rsidR="00F80E2D" w:rsidRPr="00F80E2D" w:rsidRDefault="00F80E2D" w:rsidP="00F80E2D">
      <w:pPr>
        <w:pStyle w:val="OnderwijsExamineringgegevensdocument"/>
        <w:rPr>
          <w:color w:val="009999"/>
        </w:rPr>
      </w:pPr>
      <w:r w:rsidRPr="00F80E2D">
        <w:rPr>
          <w:noProof/>
          <w:sz w:val="20"/>
          <w:szCs w:val="20"/>
          <w:lang w:eastAsia="nl-NL" w:bidi="th-TH"/>
        </w:rPr>
        <mc:AlternateContent>
          <mc:Choice Requires="wps">
            <w:drawing>
              <wp:anchor distT="45720" distB="45720" distL="114300" distR="114300" simplePos="0" relativeHeight="251660288" behindDoc="0" locked="0" layoutInCell="1" allowOverlap="1" wp14:anchorId="5E96A304" wp14:editId="53F8C2CB">
                <wp:simplePos x="0" y="0"/>
                <wp:positionH relativeFrom="margin">
                  <wp:posOffset>7620</wp:posOffset>
                </wp:positionH>
                <wp:positionV relativeFrom="paragraph">
                  <wp:posOffset>188744</wp:posOffset>
                </wp:positionV>
                <wp:extent cx="5742940" cy="669925"/>
                <wp:effectExtent l="0" t="0" r="10160"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669925"/>
                        </a:xfrm>
                        <a:prstGeom prst="rect">
                          <a:avLst/>
                        </a:prstGeom>
                        <a:solidFill>
                          <a:srgbClr val="009999"/>
                        </a:solidFill>
                        <a:ln w="9525">
                          <a:solidFill>
                            <a:srgbClr val="000000"/>
                          </a:solidFill>
                          <a:miter lim="800000"/>
                          <a:headEnd/>
                          <a:tailEnd/>
                        </a:ln>
                      </wps:spPr>
                      <wps:txbx>
                        <w:txbxContent>
                          <w:p w14:paraId="3FFB7EA7" w14:textId="77777777" w:rsidR="00F80E2D" w:rsidRPr="00F80E2D" w:rsidRDefault="00F80E2D" w:rsidP="00F80E2D">
                            <w:pPr>
                              <w:pStyle w:val="OnderwijsExamineringKop1"/>
                              <w:shd w:val="clear" w:color="auto" w:fill="009999"/>
                              <w:rPr>
                                <w:color w:val="FFFFFF" w:themeColor="background1"/>
                              </w:rPr>
                            </w:pPr>
                            <w:r w:rsidRPr="00F80E2D">
                              <w:rPr>
                                <w:color w:val="FFFFFF" w:themeColor="background1"/>
                              </w:rPr>
                              <w:t>Let op!</w:t>
                            </w:r>
                          </w:p>
                          <w:p w14:paraId="2E36B425" w14:textId="77777777" w:rsidR="00F80E2D" w:rsidRPr="00F80E2D" w:rsidRDefault="00F80E2D" w:rsidP="00F80E2D">
                            <w:pPr>
                              <w:pStyle w:val="OnderwijsExamineringgegevensdocument"/>
                              <w:shd w:val="clear" w:color="auto" w:fill="009999"/>
                              <w:rPr>
                                <w:color w:val="FFFFFF" w:themeColor="background1"/>
                              </w:rPr>
                            </w:pPr>
                            <w:r w:rsidRPr="00F80E2D">
                              <w:rPr>
                                <w:color w:val="FFFFFF" w:themeColor="background1"/>
                                <w:sz w:val="20"/>
                                <w:szCs w:val="20"/>
                              </w:rPr>
                              <w:t xml:space="preserve">De wettelijke beroepsvereisten worden regelmatig geactualiseerd. Bekijk daarom altijd het meest actuele overzicht van beroeps- en bijzondere vereisten op de </w:t>
                            </w:r>
                            <w:hyperlink r:id="rId15" w:history="1">
                              <w:r w:rsidRPr="002B7FD4">
                                <w:rPr>
                                  <w:rStyle w:val="Hyperlink"/>
                                  <w:color w:val="FFFFFF" w:themeColor="background1"/>
                                  <w:sz w:val="20"/>
                                  <w:szCs w:val="20"/>
                                </w:rPr>
                                <w:t>site van SBB</w:t>
                              </w:r>
                            </w:hyperlink>
                            <w:r w:rsidRPr="00F80E2D">
                              <w:rPr>
                                <w:color w:val="FFFFFF" w:themeColor="background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6A304" id="_x0000_t202" coordsize="21600,21600" o:spt="202" path="m0,0l0,21600,21600,21600,21600,0xe">
                <v:stroke joinstyle="miter"/>
                <v:path gradientshapeok="t" o:connecttype="rect"/>
              </v:shapetype>
              <v:shape id="Tekstvak 2" o:spid="_x0000_s1026" type="#_x0000_t202" style="position:absolute;margin-left:.6pt;margin-top:14.85pt;width:452.2pt;height:52.7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" fillcolor="#099">
                <v:textbox style="mso-fit-shape-to-text:t">
                  <w:txbxContent>
                    <w:p w14:paraId="3FFB7EA7" w14:textId="77777777" w:rsidR="00F80E2D" w:rsidRPr="00F80E2D" w:rsidRDefault="00F80E2D" w:rsidP="00F80E2D">
                      <w:pPr>
                        <w:pStyle w:val="OnderwijsExamineringKop1"/>
                        <w:shd w:val="clear" w:color="auto" w:fill="009999"/>
                        <w:rPr>
                          <w:color w:val="FFFFFF" w:themeColor="background1"/>
                        </w:rPr>
                      </w:pPr>
                      <w:r w:rsidRPr="00F80E2D">
                        <w:rPr>
                          <w:color w:val="FFFFFF" w:themeColor="background1"/>
                        </w:rPr>
                        <w:t>Let op!</w:t>
                      </w:r>
                    </w:p>
                    <w:p w14:paraId="2E36B425" w14:textId="77777777" w:rsidR="00F80E2D" w:rsidRPr="00F80E2D" w:rsidRDefault="00F80E2D" w:rsidP="00F80E2D">
                      <w:pPr>
                        <w:pStyle w:val="OnderwijsExamineringgegevensdocument"/>
                        <w:shd w:val="clear" w:color="auto" w:fill="009999"/>
                        <w:rPr>
                          <w:color w:val="FFFFFF" w:themeColor="background1"/>
                        </w:rPr>
                      </w:pPr>
                      <w:r w:rsidRPr="00F80E2D">
                        <w:rPr>
                          <w:color w:val="FFFFFF" w:themeColor="background1"/>
                          <w:sz w:val="20"/>
                          <w:szCs w:val="20"/>
                        </w:rPr>
                        <w:t xml:space="preserve">De wettelijke beroepsvereisten worden regelmatig geactualiseerd. Bekijk daarom altijd het meest actuele overzicht van beroeps- en bijzondere vereisten op de </w:t>
                      </w:r>
                      <w:hyperlink r:id="rId16" w:history="1">
                        <w:r w:rsidRPr="002B7FD4">
                          <w:rPr>
                            <w:rStyle w:val="Hyperlink"/>
                            <w:color w:val="FFFFFF" w:themeColor="background1"/>
                            <w:sz w:val="20"/>
                            <w:szCs w:val="20"/>
                          </w:rPr>
                          <w:t>site van SBB</w:t>
                        </w:r>
                      </w:hyperlink>
                      <w:r w:rsidRPr="00F80E2D">
                        <w:rPr>
                          <w:color w:val="FFFFFF" w:themeColor="background1"/>
                          <w:sz w:val="20"/>
                          <w:szCs w:val="20"/>
                        </w:rPr>
                        <w:t>.</w:t>
                      </w:r>
                    </w:p>
                  </w:txbxContent>
                </v:textbox>
                <w10:wrap type="square" anchorx="margin"/>
              </v:shape>
            </w:pict>
          </mc:Fallback>
        </mc:AlternateContent>
      </w:r>
    </w:p>
    <w:p w14:paraId="00F73B87" w14:textId="77777777" w:rsidR="00F80E2D" w:rsidRDefault="00F80E2D" w:rsidP="004A482E">
      <w:pPr>
        <w:pStyle w:val="OnderwijsExamineringKop1"/>
      </w:pPr>
    </w:p>
    <w:p w14:paraId="27B3598D" w14:textId="77777777" w:rsidR="004A482E" w:rsidRPr="004A482E" w:rsidRDefault="005B5439" w:rsidP="004A482E">
      <w:pPr>
        <w:pStyle w:val="OnderwijsExamineringKop1"/>
      </w:pPr>
      <w:r>
        <w:t>Achtergrond</w:t>
      </w:r>
    </w:p>
    <w:p w14:paraId="267F2FD8" w14:textId="77777777" w:rsidR="005B5439" w:rsidRDefault="005B5439" w:rsidP="004A482E">
      <w:pPr>
        <w:pStyle w:val="OnderwijsExamineringgegevensdocument"/>
        <w:rPr>
          <w:sz w:val="20"/>
          <w:szCs w:val="20"/>
        </w:rPr>
      </w:pPr>
      <w:r w:rsidRPr="005B5439">
        <w:rPr>
          <w:sz w:val="20"/>
          <w:szCs w:val="20"/>
        </w:rPr>
        <w:t>De voor het beroep geldende kwalificatie-eisen worden door het bedrijfsleven en onderwijs vastgelegd in de kwalificatiedossiers. In sommige gevallen is daarbij ook sprake van wettelijke beroepsvereisten, zoals bedoeld in artikel 7.2.6 van de WEB. Wettelijke beroepsvereisten zijn specifieke vereisten waaraan iemand volgens de wet moet voldoen om het betreffende beroep (of onderdeel ervan) uit te mogen oefenen. De wettelijke beroepsvereisten zijn onderdeel van de kwalificatie-eisen waarover een afgestudeerde van een beroepsopleiding moet beschikken om in aanmerking te komen voor het mbo-diploma. Dit document geeft een overzicht van de kwalificaties waarvoor wettelijke beroepsvereisten zijn opgesteld en dient als handreiking voor de manier waarop dit op het diploma vermeld kan worden.</w:t>
      </w:r>
    </w:p>
    <w:p w14:paraId="785B4A98" w14:textId="77777777" w:rsidR="005B5439" w:rsidRDefault="005B5439" w:rsidP="004A482E">
      <w:pPr>
        <w:pStyle w:val="OnderwijsExamineringgegevensdocument"/>
        <w:rPr>
          <w:sz w:val="20"/>
          <w:szCs w:val="20"/>
        </w:rPr>
      </w:pPr>
    </w:p>
    <w:p w14:paraId="61499899" w14:textId="77777777" w:rsidR="005B5439" w:rsidRPr="005B5439" w:rsidRDefault="005B5439" w:rsidP="005B5439">
      <w:pPr>
        <w:pStyle w:val="OnderwijsExamineringgegevensdocument"/>
        <w:rPr>
          <w:b/>
          <w:sz w:val="20"/>
          <w:szCs w:val="20"/>
        </w:rPr>
      </w:pPr>
      <w:r w:rsidRPr="005B5439">
        <w:rPr>
          <w:b/>
          <w:sz w:val="20"/>
          <w:szCs w:val="20"/>
        </w:rPr>
        <w:t xml:space="preserve">Moeten de wettelijke beroepsvereisten op het diploma vermeld worden? </w:t>
      </w:r>
    </w:p>
    <w:p w14:paraId="5F70130D" w14:textId="77777777" w:rsidR="005B5439" w:rsidRPr="005B5439" w:rsidRDefault="005B5439" w:rsidP="005B5439">
      <w:pPr>
        <w:pStyle w:val="OnderwijsExamineringgegevensdocument"/>
        <w:rPr>
          <w:sz w:val="20"/>
          <w:szCs w:val="20"/>
        </w:rPr>
      </w:pPr>
      <w:r w:rsidRPr="005B5439">
        <w:rPr>
          <w:sz w:val="20"/>
          <w:szCs w:val="20"/>
        </w:rPr>
        <w:t>In de Regeling modeldiploma mbo zijn de regels voor het invullen van het diploma en de resultatenlijsten vastgelegd in bijlage 4 en 5. In bijlage 4 staat dat “indien op grond van een andere (wettelijke) regeling dan de WEB een tekstpassage over wettelijke beroepsvereisten vermeld dient te worden op het diploma (en/of op de resultatenlijst), dan is de instelling verplicht om de desbetreffende informatie op het diploma te vermelden”.</w:t>
      </w:r>
    </w:p>
    <w:p w14:paraId="6997C205" w14:textId="77777777" w:rsidR="005B5439" w:rsidRPr="005B5439" w:rsidRDefault="005B5439" w:rsidP="005B5439">
      <w:pPr>
        <w:pStyle w:val="OnderwijsExamineringgegevensdocument"/>
        <w:rPr>
          <w:sz w:val="20"/>
          <w:szCs w:val="20"/>
        </w:rPr>
      </w:pPr>
    </w:p>
    <w:p w14:paraId="7DFB3405" w14:textId="77777777" w:rsidR="005B5439" w:rsidRPr="005B5439" w:rsidRDefault="005B5439" w:rsidP="005B5439">
      <w:pPr>
        <w:pStyle w:val="OnderwijsExamineringgegevensdocument"/>
        <w:rPr>
          <w:b/>
          <w:sz w:val="20"/>
          <w:szCs w:val="20"/>
        </w:rPr>
      </w:pPr>
      <w:r w:rsidRPr="005B5439">
        <w:rPr>
          <w:b/>
          <w:sz w:val="20"/>
          <w:szCs w:val="20"/>
        </w:rPr>
        <w:t xml:space="preserve">Hoe moeten de wettelijke beroepsvereisten op het diploma vermeld worden? </w:t>
      </w:r>
    </w:p>
    <w:p w14:paraId="2907ADD6" w14:textId="77777777" w:rsidR="005B5439" w:rsidRPr="005B5439" w:rsidRDefault="005B5439" w:rsidP="005B5439">
      <w:pPr>
        <w:pStyle w:val="OnderwijsExamineringgegevensdocument"/>
        <w:rPr>
          <w:sz w:val="20"/>
          <w:szCs w:val="20"/>
        </w:rPr>
      </w:pPr>
      <w:r w:rsidRPr="005B5439">
        <w:rPr>
          <w:sz w:val="20"/>
          <w:szCs w:val="20"/>
        </w:rPr>
        <w:t xml:space="preserve">In de Regeling modeldiploma mbo wordt in bijlage 5 beschreven hoe de door de student behaalde wettelijke beroepsvereisten vermeld moeten worden op het diploma en de resultatenlijst die aan hem of haar wordt uitgereikt:   </w:t>
      </w:r>
    </w:p>
    <w:p w14:paraId="26A4B4B3" w14:textId="77777777" w:rsidR="005B5439" w:rsidRPr="005B5439" w:rsidRDefault="005B5439" w:rsidP="005B5439">
      <w:pPr>
        <w:pStyle w:val="OnderwijsExamineringgegevensdocument"/>
        <w:rPr>
          <w:sz w:val="20"/>
          <w:szCs w:val="20"/>
        </w:rPr>
      </w:pPr>
      <w:r w:rsidRPr="005B5439">
        <w:rPr>
          <w:sz w:val="20"/>
          <w:szCs w:val="20"/>
        </w:rPr>
        <w:t xml:space="preserve">-De tekstpassage over de behaalde wettelijke beroepsvereisten wordt op het diploma vermeld direct voor de regel met de plaats en datum. Op de resultatenlijst worden deze vermeld direct na de tabel </w:t>
      </w:r>
      <w:r w:rsidRPr="005B5439">
        <w:rPr>
          <w:sz w:val="20"/>
          <w:szCs w:val="20"/>
        </w:rPr>
        <w:lastRenderedPageBreak/>
        <w:t>‘Examenonderdelen behorend bij kwalificatie’ en (indien van toepassing) voor de tabel ‘Examen van extra onderdelen’;</w:t>
      </w:r>
    </w:p>
    <w:p w14:paraId="17B4F538" w14:textId="77777777" w:rsidR="005B5439" w:rsidRPr="005B5439" w:rsidRDefault="005B5439" w:rsidP="005B5439">
      <w:pPr>
        <w:pStyle w:val="OnderwijsExamineringgegevensdocument"/>
        <w:rPr>
          <w:sz w:val="20"/>
          <w:szCs w:val="20"/>
        </w:rPr>
      </w:pPr>
      <w:r w:rsidRPr="005B5439">
        <w:rPr>
          <w:sz w:val="20"/>
          <w:szCs w:val="20"/>
        </w:rPr>
        <w:t>-Tenzij anders is bepaald in een andere (wettelijke) regeling dan de WEB luidt de te vermelden tekstpassage als volgt: ‘De kandidaat heeft voldaan aan de wettelijke beroepsvereisten vermeld in…’. Achter ‘vermeld in’ moet worden vermeld de (wettelijke) regeling waarin de wettelijke beroepsvereisten is bepaald.</w:t>
      </w:r>
    </w:p>
    <w:p w14:paraId="1430360B" w14:textId="77777777" w:rsidR="005B5439" w:rsidRPr="005B5439" w:rsidRDefault="005B5439" w:rsidP="005B5439">
      <w:pPr>
        <w:pStyle w:val="OnderwijsExamineringgegevensdocument"/>
        <w:rPr>
          <w:sz w:val="20"/>
          <w:szCs w:val="20"/>
        </w:rPr>
      </w:pPr>
    </w:p>
    <w:p w14:paraId="18960F87" w14:textId="77777777" w:rsidR="005B5439" w:rsidRPr="005B5439" w:rsidRDefault="005B5439" w:rsidP="005B5439">
      <w:pPr>
        <w:pStyle w:val="OnderwijsExamineringgegevensdocument"/>
        <w:rPr>
          <w:b/>
          <w:sz w:val="20"/>
          <w:szCs w:val="20"/>
        </w:rPr>
      </w:pPr>
      <w:r w:rsidRPr="005B5439">
        <w:rPr>
          <w:b/>
          <w:sz w:val="20"/>
          <w:szCs w:val="20"/>
        </w:rPr>
        <w:t xml:space="preserve">Gelden er voor elke sector wettelijke beroepsvereisten? </w:t>
      </w:r>
    </w:p>
    <w:p w14:paraId="4FDE651D" w14:textId="5E8611A4" w:rsidR="005B5439" w:rsidRPr="005B5439" w:rsidRDefault="005B5439" w:rsidP="005B5439">
      <w:pPr>
        <w:pStyle w:val="OnderwijsExamineringgegevensdocument"/>
        <w:rPr>
          <w:sz w:val="20"/>
          <w:szCs w:val="20"/>
        </w:rPr>
      </w:pPr>
      <w:r w:rsidRPr="005B5439">
        <w:rPr>
          <w:sz w:val="20"/>
          <w:szCs w:val="20"/>
        </w:rPr>
        <w:t xml:space="preserve">Voor de sectoren Zakelijke Dienstverlening en Veiligheid, Zorg, Welzijn en Sport, Mobiliteit, Transport, Logistiek en Maritiem en Voedsel, Groen en Gastvrijheid. Laatstgenoemde sector is echter niet </w:t>
      </w:r>
      <w:r w:rsidR="00851CB9">
        <w:rPr>
          <w:sz w:val="20"/>
          <w:szCs w:val="20"/>
        </w:rPr>
        <w:t>in deze handreiking opgenomen, h</w:t>
      </w:r>
      <w:r w:rsidRPr="005B5439">
        <w:rPr>
          <w:sz w:val="20"/>
          <w:szCs w:val="20"/>
        </w:rPr>
        <w:t xml:space="preserve">iervoor </w:t>
      </w:r>
      <w:r w:rsidR="00851CB9">
        <w:rPr>
          <w:sz w:val="20"/>
          <w:szCs w:val="20"/>
        </w:rPr>
        <w:t>is een apart document in de maak.</w:t>
      </w:r>
      <w:r w:rsidRPr="005B5439">
        <w:rPr>
          <w:sz w:val="20"/>
          <w:szCs w:val="20"/>
        </w:rPr>
        <w:t xml:space="preserve"> </w:t>
      </w:r>
    </w:p>
    <w:p w14:paraId="21D9F6C8" w14:textId="77777777" w:rsidR="005B5439" w:rsidRPr="005B5439" w:rsidRDefault="005B5439" w:rsidP="005B5439">
      <w:pPr>
        <w:pStyle w:val="OnderwijsExamineringgegevensdocument"/>
        <w:rPr>
          <w:sz w:val="20"/>
          <w:szCs w:val="20"/>
        </w:rPr>
      </w:pPr>
    </w:p>
    <w:p w14:paraId="41DD2A0D" w14:textId="77777777" w:rsidR="005B5439" w:rsidRPr="005B5439" w:rsidRDefault="005B5439" w:rsidP="005B5439">
      <w:pPr>
        <w:pStyle w:val="OnderwijsExamineringgegevensdocument"/>
        <w:rPr>
          <w:b/>
          <w:sz w:val="20"/>
          <w:szCs w:val="20"/>
        </w:rPr>
      </w:pPr>
      <w:r w:rsidRPr="005B5439">
        <w:rPr>
          <w:b/>
          <w:sz w:val="20"/>
          <w:szCs w:val="20"/>
        </w:rPr>
        <w:t xml:space="preserve">Hoe kunnen de wettelijke regelingen waarin de wettelijke beroepsvereisten zijn bepaald op een beknopte manier op het diploma vermeld worden? </w:t>
      </w:r>
    </w:p>
    <w:p w14:paraId="5CA314EE" w14:textId="77777777" w:rsidR="005B5439" w:rsidRPr="005B5439" w:rsidRDefault="005B5439" w:rsidP="005B5439">
      <w:pPr>
        <w:pStyle w:val="OnderwijsExamineringgegevensdocument"/>
        <w:rPr>
          <w:sz w:val="20"/>
          <w:szCs w:val="20"/>
        </w:rPr>
      </w:pPr>
      <w:r w:rsidRPr="005B5439">
        <w:rPr>
          <w:sz w:val="20"/>
          <w:szCs w:val="20"/>
        </w:rPr>
        <w:t>In het overzicht op de volgende pagina staat voor elke sector, waarvoor er wettelijke beroepsvereisten gelden, per kwalificatie aangegeven hoe deze op het diploma vermeld kunnen worden.</w:t>
      </w:r>
    </w:p>
    <w:p w14:paraId="7766D0FD" w14:textId="77777777" w:rsidR="005B5439" w:rsidRDefault="005B5439" w:rsidP="004A482E">
      <w:pPr>
        <w:pStyle w:val="OnderwijsExamineringgegevensdocument"/>
        <w:rPr>
          <w:sz w:val="20"/>
          <w:szCs w:val="20"/>
        </w:rPr>
      </w:pPr>
    </w:p>
    <w:p w14:paraId="3E6C74A5" w14:textId="77777777" w:rsidR="005B5439" w:rsidRDefault="005B5439" w:rsidP="004A482E">
      <w:pPr>
        <w:pStyle w:val="OnderwijsExamineringgegevensdocument"/>
        <w:rPr>
          <w:sz w:val="20"/>
          <w:szCs w:val="20"/>
        </w:rPr>
      </w:pPr>
    </w:p>
    <w:p w14:paraId="61C3A5CC" w14:textId="77777777" w:rsidR="004A482E" w:rsidRDefault="004A482E" w:rsidP="004A482E">
      <w:pPr>
        <w:pStyle w:val="OnderwijsExamineringTitelDocument"/>
        <w:rPr>
          <w:rFonts w:eastAsiaTheme="minorHAnsi"/>
        </w:rPr>
      </w:pPr>
    </w:p>
    <w:p w14:paraId="29BC645E" w14:textId="77777777" w:rsidR="007507FA" w:rsidRDefault="007507FA" w:rsidP="004A482E">
      <w:pPr>
        <w:pStyle w:val="OnderwijsExamineringTitelDocument"/>
        <w:rPr>
          <w:rFonts w:eastAsiaTheme="minorHAnsi"/>
        </w:rPr>
      </w:pPr>
    </w:p>
    <w:p w14:paraId="3B633B26" w14:textId="77777777" w:rsidR="007507FA" w:rsidRDefault="007507FA" w:rsidP="004A482E">
      <w:pPr>
        <w:pStyle w:val="OnderwijsExamineringTitelDocument"/>
        <w:rPr>
          <w:rFonts w:eastAsiaTheme="minorHAnsi"/>
        </w:rPr>
      </w:pPr>
    </w:p>
    <w:p w14:paraId="68E0E1D7" w14:textId="77777777" w:rsidR="007507FA" w:rsidRDefault="007507FA" w:rsidP="004A482E">
      <w:pPr>
        <w:pStyle w:val="OnderwijsExamineringTitelDocument"/>
        <w:rPr>
          <w:rFonts w:eastAsiaTheme="minorHAnsi"/>
        </w:rPr>
      </w:pPr>
    </w:p>
    <w:p w14:paraId="1644E86C" w14:textId="77777777" w:rsidR="007507FA" w:rsidRDefault="007507FA" w:rsidP="004A482E">
      <w:pPr>
        <w:pStyle w:val="OnderwijsExamineringTitelDocument"/>
        <w:rPr>
          <w:rFonts w:eastAsiaTheme="minorHAnsi"/>
        </w:rPr>
      </w:pPr>
    </w:p>
    <w:p w14:paraId="6C953F9D" w14:textId="77777777" w:rsidR="007507FA" w:rsidRDefault="007507FA" w:rsidP="004A482E">
      <w:pPr>
        <w:pStyle w:val="OnderwijsExamineringTitelDocument"/>
        <w:rPr>
          <w:rFonts w:eastAsiaTheme="minorHAnsi"/>
        </w:rPr>
      </w:pPr>
    </w:p>
    <w:p w14:paraId="34B655B5" w14:textId="77777777" w:rsidR="007507FA" w:rsidRDefault="007507FA" w:rsidP="004A482E">
      <w:pPr>
        <w:pStyle w:val="OnderwijsExamineringTitelDocument"/>
        <w:rPr>
          <w:rFonts w:eastAsiaTheme="minorHAnsi"/>
        </w:rPr>
      </w:pPr>
    </w:p>
    <w:p w14:paraId="5202DB57" w14:textId="77777777" w:rsidR="007507FA" w:rsidRDefault="007507FA" w:rsidP="004A482E">
      <w:pPr>
        <w:pStyle w:val="OnderwijsExamineringTitelDocument"/>
        <w:rPr>
          <w:rFonts w:eastAsiaTheme="minorHAnsi"/>
        </w:rPr>
      </w:pPr>
    </w:p>
    <w:p w14:paraId="52A58999" w14:textId="77777777" w:rsidR="007507FA" w:rsidRDefault="007507FA" w:rsidP="004A482E">
      <w:pPr>
        <w:pStyle w:val="OnderwijsExamineringTitelDocument"/>
        <w:rPr>
          <w:rFonts w:eastAsiaTheme="minorHAnsi"/>
        </w:rPr>
      </w:pPr>
    </w:p>
    <w:p w14:paraId="339C8920" w14:textId="77777777" w:rsidR="007507FA" w:rsidRDefault="007507FA" w:rsidP="004A482E">
      <w:pPr>
        <w:pStyle w:val="OnderwijsExamineringTitelDocument"/>
        <w:rPr>
          <w:rFonts w:eastAsiaTheme="minorHAnsi"/>
        </w:rPr>
      </w:pPr>
    </w:p>
    <w:p w14:paraId="17456299" w14:textId="77777777" w:rsidR="007507FA" w:rsidRDefault="007507FA" w:rsidP="004A482E">
      <w:pPr>
        <w:pStyle w:val="OnderwijsExamineringTitelDocument"/>
        <w:rPr>
          <w:rFonts w:eastAsiaTheme="minorHAnsi"/>
        </w:rPr>
      </w:pPr>
    </w:p>
    <w:p w14:paraId="5BE4567B" w14:textId="77777777" w:rsidR="007507FA" w:rsidRDefault="007507FA" w:rsidP="004A482E">
      <w:pPr>
        <w:pStyle w:val="OnderwijsExamineringTitelDocument"/>
        <w:rPr>
          <w:rFonts w:eastAsiaTheme="minorHAnsi"/>
        </w:rPr>
      </w:pPr>
    </w:p>
    <w:p w14:paraId="61D690C9" w14:textId="77777777" w:rsidR="007507FA" w:rsidRDefault="007507FA" w:rsidP="004A482E">
      <w:pPr>
        <w:pStyle w:val="OnderwijsExamineringTitelDocument"/>
        <w:rPr>
          <w:rFonts w:eastAsiaTheme="minorHAnsi"/>
        </w:rPr>
      </w:pPr>
    </w:p>
    <w:p w14:paraId="7F7D62A1" w14:textId="77777777" w:rsidR="007507FA" w:rsidRDefault="007507FA" w:rsidP="004A482E">
      <w:pPr>
        <w:pStyle w:val="OnderwijsExamineringTitelDocument"/>
        <w:rPr>
          <w:rFonts w:eastAsiaTheme="minorHAnsi"/>
        </w:rPr>
      </w:pPr>
    </w:p>
    <w:p w14:paraId="083DC51C" w14:textId="77777777" w:rsidR="007507FA" w:rsidRDefault="007507FA" w:rsidP="004A482E">
      <w:pPr>
        <w:pStyle w:val="OnderwijsExamineringTitelDocument"/>
        <w:rPr>
          <w:rFonts w:eastAsiaTheme="minorHAnsi"/>
        </w:rPr>
      </w:pPr>
    </w:p>
    <w:p w14:paraId="44BF7825" w14:textId="77777777" w:rsidR="007507FA" w:rsidRDefault="007507FA" w:rsidP="004A482E">
      <w:pPr>
        <w:pStyle w:val="OnderwijsExamineringTitelDocument"/>
        <w:rPr>
          <w:rFonts w:eastAsiaTheme="minorHAnsi"/>
        </w:rPr>
        <w:sectPr w:rsidR="007507FA" w:rsidSect="005A208D">
          <w:headerReference w:type="default" r:id="rId17"/>
          <w:pgSz w:w="11906" w:h="16838"/>
          <w:pgMar w:top="1417" w:right="1417" w:bottom="1417" w:left="1417" w:header="708" w:footer="708" w:gutter="0"/>
          <w:cols w:space="708"/>
          <w:titlePg/>
          <w:docGrid w:linePitch="360"/>
        </w:sectPr>
      </w:pPr>
    </w:p>
    <w:p w14:paraId="00710D65" w14:textId="77777777" w:rsidR="007507FA" w:rsidRDefault="007507FA" w:rsidP="007507FA">
      <w:pPr>
        <w:spacing w:after="160" w:line="259" w:lineRule="auto"/>
        <w:rPr>
          <w:rFonts w:ascii="Ebrima" w:eastAsia="Calibri" w:hAnsi="Ebrima" w:cstheme="minorHAnsi"/>
          <w:lang w:eastAsia="en-US"/>
        </w:rPr>
      </w:pPr>
      <w:r w:rsidRPr="007507FA">
        <w:rPr>
          <w:rFonts w:ascii="Ebrima" w:eastAsia="Calibri" w:hAnsi="Ebrima" w:cstheme="minorHAnsi"/>
          <w:lang w:eastAsia="en-US"/>
        </w:rPr>
        <w:lastRenderedPageBreak/>
        <w:t>Overzicht wettelijke beroepsvereisten en de vermelding hiervan op het diploma (stand van zaken 07-2017)</w:t>
      </w:r>
    </w:p>
    <w:p w14:paraId="0C1B8907" w14:textId="77777777" w:rsidR="00677252" w:rsidRPr="007507FA" w:rsidRDefault="00677252" w:rsidP="007507FA">
      <w:pPr>
        <w:spacing w:after="160" w:line="259" w:lineRule="auto"/>
        <w:rPr>
          <w:rFonts w:ascii="Ebrima" w:eastAsia="Calibri" w:hAnsi="Ebrima" w:cstheme="minorHAnsi"/>
          <w:lang w:eastAsia="en-US"/>
        </w:rPr>
      </w:pPr>
    </w:p>
    <w:tbl>
      <w:tblPr>
        <w:tblStyle w:val="Tabelraster1"/>
        <w:tblW w:w="15072" w:type="dxa"/>
        <w:tblLayout w:type="fixed"/>
        <w:tblLook w:val="04A0" w:firstRow="1" w:lastRow="0" w:firstColumn="1" w:lastColumn="0" w:noHBand="0" w:noVBand="1"/>
      </w:tblPr>
      <w:tblGrid>
        <w:gridCol w:w="1938"/>
        <w:gridCol w:w="804"/>
        <w:gridCol w:w="2923"/>
        <w:gridCol w:w="851"/>
        <w:gridCol w:w="4589"/>
        <w:gridCol w:w="1153"/>
        <w:gridCol w:w="2814"/>
      </w:tblGrid>
      <w:tr w:rsidR="007507FA" w:rsidRPr="007507FA" w14:paraId="12492AF7" w14:textId="77777777" w:rsidTr="00431777">
        <w:tc>
          <w:tcPr>
            <w:tcW w:w="15072" w:type="dxa"/>
            <w:gridSpan w:val="7"/>
          </w:tcPr>
          <w:p w14:paraId="176480E7" w14:textId="77777777" w:rsidR="007507FA" w:rsidRPr="007507FA" w:rsidRDefault="007507FA" w:rsidP="007507FA">
            <w:pPr>
              <w:jc w:val="cente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Zakelijke Dienstverlening en Veiligheid</w:t>
            </w:r>
          </w:p>
          <w:p w14:paraId="05B1D51B" w14:textId="77777777" w:rsidR="007507FA" w:rsidRPr="007507FA" w:rsidRDefault="007507FA" w:rsidP="007507FA">
            <w:pPr>
              <w:jc w:val="center"/>
              <w:rPr>
                <w:rFonts w:asciiTheme="minorHAnsi" w:eastAsia="Calibri" w:hAnsiTheme="minorHAnsi" w:cstheme="minorHAnsi"/>
                <w:b/>
                <w:sz w:val="20"/>
                <w:szCs w:val="20"/>
                <w:lang w:eastAsia="en-US"/>
              </w:rPr>
            </w:pPr>
          </w:p>
        </w:tc>
      </w:tr>
      <w:tr w:rsidR="007507FA" w:rsidRPr="00677252" w14:paraId="0302BCA1" w14:textId="77777777" w:rsidTr="007507FA">
        <w:tc>
          <w:tcPr>
            <w:tcW w:w="1938" w:type="dxa"/>
            <w:shd w:val="clear" w:color="auto" w:fill="D9D9D9"/>
          </w:tcPr>
          <w:p w14:paraId="1C01FFC4"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Kwalificatiedossier (versie)</w:t>
            </w:r>
          </w:p>
        </w:tc>
        <w:tc>
          <w:tcPr>
            <w:tcW w:w="804" w:type="dxa"/>
            <w:shd w:val="clear" w:color="auto" w:fill="D9D9D9"/>
          </w:tcPr>
          <w:p w14:paraId="13BDBC9D"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 kd</w:t>
            </w:r>
          </w:p>
        </w:tc>
        <w:tc>
          <w:tcPr>
            <w:tcW w:w="2923" w:type="dxa"/>
            <w:shd w:val="clear" w:color="auto" w:fill="D9D9D9"/>
          </w:tcPr>
          <w:p w14:paraId="70F989EB"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w:t>
            </w:r>
          </w:p>
        </w:tc>
        <w:tc>
          <w:tcPr>
            <w:tcW w:w="851" w:type="dxa"/>
            <w:shd w:val="clear" w:color="auto" w:fill="D9D9D9"/>
          </w:tcPr>
          <w:p w14:paraId="302CEB61"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w:t>
            </w:r>
          </w:p>
        </w:tc>
        <w:tc>
          <w:tcPr>
            <w:tcW w:w="4589" w:type="dxa"/>
            <w:shd w:val="clear" w:color="auto" w:fill="D9D9D9"/>
          </w:tcPr>
          <w:p w14:paraId="464EB2CB"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Wettelijke beroepseis</w:t>
            </w:r>
          </w:p>
        </w:tc>
        <w:tc>
          <w:tcPr>
            <w:tcW w:w="1153" w:type="dxa"/>
            <w:shd w:val="clear" w:color="auto" w:fill="D9D9D9"/>
          </w:tcPr>
          <w:p w14:paraId="542DE552"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Ministerie</w:t>
            </w:r>
          </w:p>
        </w:tc>
        <w:tc>
          <w:tcPr>
            <w:tcW w:w="2814" w:type="dxa"/>
            <w:shd w:val="clear" w:color="auto" w:fill="D9D9D9"/>
          </w:tcPr>
          <w:p w14:paraId="7FC350E1"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Vermelding op diploma</w:t>
            </w:r>
          </w:p>
        </w:tc>
      </w:tr>
      <w:tr w:rsidR="007507FA" w:rsidRPr="007507FA" w14:paraId="20E52B43" w14:textId="77777777" w:rsidTr="00431777">
        <w:tc>
          <w:tcPr>
            <w:tcW w:w="1938" w:type="dxa"/>
          </w:tcPr>
          <w:p w14:paraId="1B0B2DC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Financiële dienstverlening</w:t>
            </w:r>
          </w:p>
        </w:tc>
        <w:tc>
          <w:tcPr>
            <w:tcW w:w="804" w:type="dxa"/>
          </w:tcPr>
          <w:p w14:paraId="16E7009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23190</w:t>
            </w:r>
          </w:p>
        </w:tc>
        <w:tc>
          <w:tcPr>
            <w:tcW w:w="2923" w:type="dxa"/>
          </w:tcPr>
          <w:p w14:paraId="370F33B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Adviseur bancaire diensten</w:t>
            </w:r>
          </w:p>
        </w:tc>
        <w:tc>
          <w:tcPr>
            <w:tcW w:w="851" w:type="dxa"/>
          </w:tcPr>
          <w:p w14:paraId="5D3EF10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25141</w:t>
            </w:r>
          </w:p>
        </w:tc>
        <w:tc>
          <w:tcPr>
            <w:tcW w:w="4589" w:type="dxa"/>
          </w:tcPr>
          <w:p w14:paraId="52B190A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Op de Adviseur Bancaire Diensten zijn de volgende beroepskwalificaties uit de Wet op het financieel toezicht van toepassing: Adviseur Consumptief Krediet Adviseur Schadeverzekeringen Particulier De deskundigheidseisen bij deze beroepskwalificaties zijn de eind- en toetstermen van de modules: Wft Basis Wft Schadeverzekeringen Particulier Wft Consumptief Krediet. Het examen voor deze modules dient conform het Besluit Gedragstoezicht Financiële Ondernemingen Wft Hoofdstuk 2 (zie wetten.overheid.nl), gehaald te worden bij een door het ministerie van Financiën geaccrediteerde exameninstelling. Deze erkende wft-diploma's zijn een verplicht onderdeel van het </w:t>
            </w:r>
            <w:proofErr w:type="gramStart"/>
            <w:r w:rsidRPr="007507FA">
              <w:rPr>
                <w:rFonts w:asciiTheme="minorHAnsi" w:eastAsia="Calibri" w:hAnsiTheme="minorHAnsi" w:cstheme="minorHAnsi"/>
                <w:sz w:val="20"/>
                <w:szCs w:val="20"/>
                <w:lang w:eastAsia="en-US"/>
              </w:rPr>
              <w:t>mbo diploma</w:t>
            </w:r>
            <w:proofErr w:type="gramEnd"/>
            <w:r w:rsidRPr="007507FA">
              <w:rPr>
                <w:rFonts w:asciiTheme="minorHAnsi" w:eastAsia="Calibri" w:hAnsiTheme="minorHAnsi" w:cstheme="minorHAnsi"/>
                <w:sz w:val="20"/>
                <w:szCs w:val="20"/>
                <w:lang w:eastAsia="en-US"/>
              </w:rPr>
              <w:t xml:space="preserve"> Financiële Dienstverlening. Nadere informatie over de wft-eisen staat op de website van het College Deskundigheid Financiele dienstverlening (zie www.cdfd.nl).</w:t>
            </w:r>
          </w:p>
        </w:tc>
        <w:tc>
          <w:tcPr>
            <w:tcW w:w="1153" w:type="dxa"/>
          </w:tcPr>
          <w:p w14:paraId="010835B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Financiën </w:t>
            </w:r>
          </w:p>
        </w:tc>
        <w:tc>
          <w:tcPr>
            <w:tcW w:w="2814" w:type="dxa"/>
          </w:tcPr>
          <w:p w14:paraId="33013A1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p>
          <w:p w14:paraId="511D8BC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Regeling eindtermen en toetstermen examens financiële diensteverlening Wft, art. 2.a, art. 2.b en art. 2.c.</w:t>
            </w:r>
          </w:p>
          <w:p w14:paraId="7588EC7B"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582D4ECC" w14:textId="77777777" w:rsidTr="00431777">
        <w:tc>
          <w:tcPr>
            <w:tcW w:w="1938" w:type="dxa"/>
          </w:tcPr>
          <w:p w14:paraId="12B9777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Financiële dienstverlening</w:t>
            </w:r>
          </w:p>
        </w:tc>
        <w:tc>
          <w:tcPr>
            <w:tcW w:w="804" w:type="dxa"/>
          </w:tcPr>
          <w:p w14:paraId="7029E18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23190</w:t>
            </w:r>
          </w:p>
        </w:tc>
        <w:tc>
          <w:tcPr>
            <w:tcW w:w="2923" w:type="dxa"/>
          </w:tcPr>
          <w:p w14:paraId="11BEFB0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Adviseur inkomens-verzekeringen</w:t>
            </w:r>
          </w:p>
        </w:tc>
        <w:tc>
          <w:tcPr>
            <w:tcW w:w="851" w:type="dxa"/>
          </w:tcPr>
          <w:p w14:paraId="66B1DBF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25142</w:t>
            </w:r>
          </w:p>
        </w:tc>
        <w:tc>
          <w:tcPr>
            <w:tcW w:w="4589" w:type="dxa"/>
          </w:tcPr>
          <w:p w14:paraId="504F8B8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Op de Adviseur Inkomensverzekeringen zijn de volgende beroepskwalificaties uit de Wet op het financieel toezicht van toepassing: Adviseur Schadeverzekeringen Particulier Adviseur Inkomen De deskundigheidseisen bij deze beroepskwalificaties zijn de eind- en toetstermen van de modules: Wft Basis Wft Schadeverzekeringen Particulier Wft Inkomen. Het examen voor deze modules dient conform het Besluit Gedragstoezicht Financiële </w:t>
            </w:r>
            <w:r w:rsidRPr="007507FA">
              <w:rPr>
                <w:rFonts w:asciiTheme="minorHAnsi" w:eastAsia="Calibri" w:hAnsiTheme="minorHAnsi" w:cstheme="minorHAnsi"/>
                <w:sz w:val="20"/>
                <w:szCs w:val="20"/>
                <w:lang w:eastAsia="en-US"/>
              </w:rPr>
              <w:lastRenderedPageBreak/>
              <w:t xml:space="preserve">Ondernemingen Wft Hoofdstuk 2 (zie wetten.overheid.nl), gehaald te worden bij een door het ministerie van Financiën geaccrediteerde exameninstelling. Deze erkende wft-diploma's zijn een verplicht onderdeel van het </w:t>
            </w:r>
            <w:proofErr w:type="gramStart"/>
            <w:r w:rsidRPr="007507FA">
              <w:rPr>
                <w:rFonts w:asciiTheme="minorHAnsi" w:eastAsia="Calibri" w:hAnsiTheme="minorHAnsi" w:cstheme="minorHAnsi"/>
                <w:sz w:val="20"/>
                <w:szCs w:val="20"/>
                <w:lang w:eastAsia="en-US"/>
              </w:rPr>
              <w:t>mbo diploma</w:t>
            </w:r>
            <w:proofErr w:type="gramEnd"/>
            <w:r w:rsidRPr="007507FA">
              <w:rPr>
                <w:rFonts w:asciiTheme="minorHAnsi" w:eastAsia="Calibri" w:hAnsiTheme="minorHAnsi" w:cstheme="minorHAnsi"/>
                <w:sz w:val="20"/>
                <w:szCs w:val="20"/>
                <w:lang w:eastAsia="en-US"/>
              </w:rPr>
              <w:t xml:space="preserve"> Financiële Dienstverlening. Nadere informatie over de wft-eisen staat op de website van het College Deskundigheid Financiele dienstverlening (zie www.cdfd.nl).</w:t>
            </w:r>
          </w:p>
        </w:tc>
        <w:tc>
          <w:tcPr>
            <w:tcW w:w="1153" w:type="dxa"/>
          </w:tcPr>
          <w:p w14:paraId="16A9D31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Financiën</w:t>
            </w:r>
          </w:p>
        </w:tc>
        <w:tc>
          <w:tcPr>
            <w:tcW w:w="2814" w:type="dxa"/>
          </w:tcPr>
          <w:p w14:paraId="0C136FD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p>
          <w:p w14:paraId="60B6998B" w14:textId="77777777" w:rsidR="007507FA" w:rsidRPr="007507FA" w:rsidRDefault="007507FA" w:rsidP="007507FA">
            <w:pPr>
              <w:ind w:left="720"/>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Regeling eindtermen en toetstermen examens financiële diensteverlening Wft, art. 2.a, art. 2.c en art. 2.f.</w:t>
            </w:r>
          </w:p>
        </w:tc>
      </w:tr>
      <w:tr w:rsidR="007507FA" w:rsidRPr="007507FA" w14:paraId="190ECA9C" w14:textId="77777777" w:rsidTr="00431777">
        <w:tc>
          <w:tcPr>
            <w:tcW w:w="1938" w:type="dxa"/>
          </w:tcPr>
          <w:p w14:paraId="5D34D82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Financiële dienstverlening</w:t>
            </w:r>
          </w:p>
        </w:tc>
        <w:tc>
          <w:tcPr>
            <w:tcW w:w="804" w:type="dxa"/>
          </w:tcPr>
          <w:p w14:paraId="4F5432A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23190</w:t>
            </w:r>
          </w:p>
        </w:tc>
        <w:tc>
          <w:tcPr>
            <w:tcW w:w="2923" w:type="dxa"/>
          </w:tcPr>
          <w:p w14:paraId="6C28AB4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Adviseur schade-verzekeringen</w:t>
            </w:r>
          </w:p>
        </w:tc>
        <w:tc>
          <w:tcPr>
            <w:tcW w:w="851" w:type="dxa"/>
          </w:tcPr>
          <w:p w14:paraId="6F40995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25143</w:t>
            </w:r>
          </w:p>
        </w:tc>
        <w:tc>
          <w:tcPr>
            <w:tcW w:w="4589" w:type="dxa"/>
          </w:tcPr>
          <w:p w14:paraId="1C48704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Op de Adviseur Bancaire Diensten zijn de volgende beroepskwalificaties uit de Wet op het financieel toezicht van toepassing: Adviseur Schadeverzekeringen Particulier Adviseur Schadeverzekeringen Zakelijk De deskundigheidseisen bij deze beroepskwalificaties zijn de eind- en toetstermen van de modules: Wft Basis Wft Schadeverzekeringen Particulier Wft Schadeverzekeringen Zakelijk. Het examen voor deze modules dient conform het Besluit Gedragstoezicht Financiële Ondernemingen Wft Hoofdstuk 2 (zie wetten.overheid.nl), gehaald te worden bij een door het ministerie van Financiën geaccrediteerde exameninstelling. Deze erkende wft-diploma's zijn een verplicht onderdeel van het </w:t>
            </w:r>
            <w:proofErr w:type="gramStart"/>
            <w:r w:rsidRPr="007507FA">
              <w:rPr>
                <w:rFonts w:asciiTheme="minorHAnsi" w:eastAsia="Calibri" w:hAnsiTheme="minorHAnsi" w:cstheme="minorHAnsi"/>
                <w:sz w:val="20"/>
                <w:szCs w:val="20"/>
                <w:lang w:eastAsia="en-US"/>
              </w:rPr>
              <w:t>mbo diploma</w:t>
            </w:r>
            <w:proofErr w:type="gramEnd"/>
            <w:r w:rsidRPr="007507FA">
              <w:rPr>
                <w:rFonts w:asciiTheme="minorHAnsi" w:eastAsia="Calibri" w:hAnsiTheme="minorHAnsi" w:cstheme="minorHAnsi"/>
                <w:sz w:val="20"/>
                <w:szCs w:val="20"/>
                <w:lang w:eastAsia="en-US"/>
              </w:rPr>
              <w:t xml:space="preserve"> Financiële Dienstverlening. Nadere informatie over de wft-eisen staat op de website van het College Deskundigheid Financiele dienstverlening (zie www.cdfd.nl).</w:t>
            </w:r>
          </w:p>
        </w:tc>
        <w:tc>
          <w:tcPr>
            <w:tcW w:w="1153" w:type="dxa"/>
          </w:tcPr>
          <w:p w14:paraId="2209535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Financiën</w:t>
            </w:r>
          </w:p>
        </w:tc>
        <w:tc>
          <w:tcPr>
            <w:tcW w:w="2814" w:type="dxa"/>
          </w:tcPr>
          <w:p w14:paraId="5ACF769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p>
          <w:p w14:paraId="64046E7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Regeling eindtermen en toetstermen examens financiële diensteverlening Wft, art. 2.a, art. 2.c en art. 2.d.</w:t>
            </w:r>
          </w:p>
        </w:tc>
      </w:tr>
      <w:tr w:rsidR="007507FA" w:rsidRPr="007507FA" w14:paraId="30B7A884" w14:textId="77777777" w:rsidTr="00431777">
        <w:tc>
          <w:tcPr>
            <w:tcW w:w="1938" w:type="dxa"/>
          </w:tcPr>
          <w:p w14:paraId="677F946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Financiële dienstverlening</w:t>
            </w:r>
          </w:p>
        </w:tc>
        <w:tc>
          <w:tcPr>
            <w:tcW w:w="804" w:type="dxa"/>
          </w:tcPr>
          <w:p w14:paraId="246DAD3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23190</w:t>
            </w:r>
          </w:p>
        </w:tc>
        <w:tc>
          <w:tcPr>
            <w:tcW w:w="2923" w:type="dxa"/>
          </w:tcPr>
          <w:p w14:paraId="1E9B7A8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Adviseur vermogen</w:t>
            </w:r>
          </w:p>
        </w:tc>
        <w:tc>
          <w:tcPr>
            <w:tcW w:w="851" w:type="dxa"/>
          </w:tcPr>
          <w:p w14:paraId="4DB8CC4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25144</w:t>
            </w:r>
          </w:p>
        </w:tc>
        <w:tc>
          <w:tcPr>
            <w:tcW w:w="4589" w:type="dxa"/>
          </w:tcPr>
          <w:p w14:paraId="4580EEC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Op de Adviseur Vermogen zijn de volgende beroepskwalificaties uit de Wet op het financieel toezicht van toepassing: Adviseur Schadeverzekeringen Particulier Adviseur Vermogen De deskundigheidseisen bij deze beroepskwalificaties zijn de eind- en toetstermen van de modules: Wft Basis Wft Schadeverzekeringen Particulier Wft Vermogen Het examen voor deze modules dient conform </w:t>
            </w:r>
            <w:r w:rsidRPr="007507FA">
              <w:rPr>
                <w:rFonts w:asciiTheme="minorHAnsi" w:eastAsia="Calibri" w:hAnsiTheme="minorHAnsi" w:cstheme="minorHAnsi"/>
                <w:sz w:val="20"/>
                <w:szCs w:val="20"/>
                <w:lang w:eastAsia="en-US"/>
              </w:rPr>
              <w:lastRenderedPageBreak/>
              <w:t xml:space="preserve">het Besluit Gedragstoezicht Financiële Ondernemingen Wft Hoofdstuk 2 (zie wetten.overheid.nl), gehaald te worden bij een door het ministerie van Financiën geaccrediteerde exameninstelling. Deze erkende wft-diploma's zijn een verplicht onderdeel van het </w:t>
            </w:r>
            <w:proofErr w:type="gramStart"/>
            <w:r w:rsidRPr="007507FA">
              <w:rPr>
                <w:rFonts w:asciiTheme="minorHAnsi" w:eastAsia="Calibri" w:hAnsiTheme="minorHAnsi" w:cstheme="minorHAnsi"/>
                <w:sz w:val="20"/>
                <w:szCs w:val="20"/>
                <w:lang w:eastAsia="en-US"/>
              </w:rPr>
              <w:t>mbo diploma</w:t>
            </w:r>
            <w:proofErr w:type="gramEnd"/>
            <w:r w:rsidRPr="007507FA">
              <w:rPr>
                <w:rFonts w:asciiTheme="minorHAnsi" w:eastAsia="Calibri" w:hAnsiTheme="minorHAnsi" w:cstheme="minorHAnsi"/>
                <w:sz w:val="20"/>
                <w:szCs w:val="20"/>
                <w:lang w:eastAsia="en-US"/>
              </w:rPr>
              <w:t xml:space="preserve"> Financiële Dienstverlening. Nadere informatie over de wft-eisen staat op de website van het College Deskundigheid Financiele dienstverlening (zie www.cdfd.nl).</w:t>
            </w:r>
          </w:p>
        </w:tc>
        <w:tc>
          <w:tcPr>
            <w:tcW w:w="1153" w:type="dxa"/>
          </w:tcPr>
          <w:p w14:paraId="7E55D46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Financiën</w:t>
            </w:r>
          </w:p>
        </w:tc>
        <w:tc>
          <w:tcPr>
            <w:tcW w:w="2814" w:type="dxa"/>
          </w:tcPr>
          <w:p w14:paraId="3DC1B05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p>
          <w:p w14:paraId="4A977D8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Regeling eindtermen en toetstermen examens financiële diensteverlening Wft, art. 2.a, art. 2.c en art. 2.e.</w:t>
            </w:r>
          </w:p>
        </w:tc>
      </w:tr>
      <w:tr w:rsidR="007507FA" w:rsidRPr="007507FA" w14:paraId="325539E5" w14:textId="77777777" w:rsidTr="00431777">
        <w:tc>
          <w:tcPr>
            <w:tcW w:w="1938" w:type="dxa"/>
          </w:tcPr>
          <w:p w14:paraId="10C8AF3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Particuliere beveiliging</w:t>
            </w:r>
          </w:p>
        </w:tc>
        <w:tc>
          <w:tcPr>
            <w:tcW w:w="804" w:type="dxa"/>
          </w:tcPr>
          <w:p w14:paraId="7DF5991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23161</w:t>
            </w:r>
          </w:p>
        </w:tc>
        <w:tc>
          <w:tcPr>
            <w:tcW w:w="2923" w:type="dxa"/>
          </w:tcPr>
          <w:p w14:paraId="51FF846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Beveiliger</w:t>
            </w:r>
          </w:p>
        </w:tc>
        <w:tc>
          <w:tcPr>
            <w:tcW w:w="851" w:type="dxa"/>
          </w:tcPr>
          <w:p w14:paraId="5286B33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25407</w:t>
            </w:r>
          </w:p>
        </w:tc>
        <w:tc>
          <w:tcPr>
            <w:tcW w:w="4589" w:type="dxa"/>
          </w:tcPr>
          <w:p w14:paraId="14970CD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Van toepassing is de Wet particuliere beveiligingsorganisaties en recherchebureaus. http://wetten.overheid.nl/BWBR0008973 (gebruik de actuele versie) (zie Verantwoording voor toelichting).</w:t>
            </w:r>
          </w:p>
        </w:tc>
        <w:tc>
          <w:tcPr>
            <w:tcW w:w="1153" w:type="dxa"/>
          </w:tcPr>
          <w:p w14:paraId="01D5751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V&amp;J</w:t>
            </w:r>
          </w:p>
        </w:tc>
        <w:tc>
          <w:tcPr>
            <w:tcW w:w="2814" w:type="dxa"/>
          </w:tcPr>
          <w:p w14:paraId="74F9E86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Regeling particuliere beveiligingsorganisaties en recherchebureaus, art. 5 lid 1. </w:t>
            </w:r>
          </w:p>
        </w:tc>
      </w:tr>
      <w:tr w:rsidR="007507FA" w:rsidRPr="007507FA" w14:paraId="59AE3D4C" w14:textId="77777777" w:rsidTr="00431777">
        <w:tc>
          <w:tcPr>
            <w:tcW w:w="1938" w:type="dxa"/>
          </w:tcPr>
          <w:p w14:paraId="0A9AD07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Particuliere beveiliging</w:t>
            </w:r>
          </w:p>
        </w:tc>
        <w:tc>
          <w:tcPr>
            <w:tcW w:w="804" w:type="dxa"/>
          </w:tcPr>
          <w:p w14:paraId="703B7F7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23161</w:t>
            </w:r>
          </w:p>
        </w:tc>
        <w:tc>
          <w:tcPr>
            <w:tcW w:w="2923" w:type="dxa"/>
          </w:tcPr>
          <w:p w14:paraId="359651E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Coördinator beveiliging </w:t>
            </w:r>
          </w:p>
        </w:tc>
        <w:tc>
          <w:tcPr>
            <w:tcW w:w="851" w:type="dxa"/>
          </w:tcPr>
          <w:p w14:paraId="62D0B1A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25408</w:t>
            </w:r>
          </w:p>
        </w:tc>
        <w:tc>
          <w:tcPr>
            <w:tcW w:w="4589" w:type="dxa"/>
          </w:tcPr>
          <w:p w14:paraId="7B3C505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Van toepassing is de Wet particuliere beveiligingsorganisaties en recherchebureaus. https://www.justis.nl/producten/particuliere-beveiliging-en-recherche/opleidingseisen/index.aspx (zie Verantwoording voor toelichting).</w:t>
            </w:r>
          </w:p>
        </w:tc>
        <w:tc>
          <w:tcPr>
            <w:tcW w:w="1153" w:type="dxa"/>
          </w:tcPr>
          <w:p w14:paraId="53E349C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V&amp;J</w:t>
            </w:r>
          </w:p>
        </w:tc>
        <w:tc>
          <w:tcPr>
            <w:tcW w:w="2814" w:type="dxa"/>
          </w:tcPr>
          <w:p w14:paraId="5191992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particuliere beveiligingsorganisaties en recherchebureaus, art. 5 lid 1.</w:t>
            </w:r>
          </w:p>
        </w:tc>
      </w:tr>
      <w:tr w:rsidR="007507FA" w:rsidRPr="007507FA" w14:paraId="3A9D27EA" w14:textId="77777777" w:rsidTr="00431777">
        <w:tc>
          <w:tcPr>
            <w:tcW w:w="1938" w:type="dxa"/>
          </w:tcPr>
          <w:p w14:paraId="0C72604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Publieke veiligheid</w:t>
            </w:r>
          </w:p>
        </w:tc>
        <w:tc>
          <w:tcPr>
            <w:tcW w:w="804" w:type="dxa"/>
          </w:tcPr>
          <w:p w14:paraId="1AE5660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23162</w:t>
            </w:r>
          </w:p>
        </w:tc>
        <w:tc>
          <w:tcPr>
            <w:tcW w:w="2923" w:type="dxa"/>
          </w:tcPr>
          <w:p w14:paraId="6D88F92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Handhaver toezicht en veiligheid</w:t>
            </w:r>
          </w:p>
        </w:tc>
        <w:tc>
          <w:tcPr>
            <w:tcW w:w="851" w:type="dxa"/>
          </w:tcPr>
          <w:p w14:paraId="3ACA633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25409</w:t>
            </w:r>
          </w:p>
        </w:tc>
        <w:tc>
          <w:tcPr>
            <w:tcW w:w="4589" w:type="dxa"/>
          </w:tcPr>
          <w:p w14:paraId="014D3B7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Artikel 142 Wetboek van Strafvordering, jo artikel 16 Besluit buitengewoon opsporingsambtenaren http://wetten.overheid.nl/BWBR0007013 (gebruik altijd de actuele versie)</w:t>
            </w:r>
          </w:p>
        </w:tc>
        <w:tc>
          <w:tcPr>
            <w:tcW w:w="1153" w:type="dxa"/>
          </w:tcPr>
          <w:p w14:paraId="0AEF92E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V&amp;J</w:t>
            </w:r>
          </w:p>
        </w:tc>
        <w:tc>
          <w:tcPr>
            <w:tcW w:w="2814" w:type="dxa"/>
          </w:tcPr>
          <w:p w14:paraId="23E2C09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4D035A0D"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Wetboek van Strafvordering, art. 142.</w:t>
            </w:r>
          </w:p>
          <w:p w14:paraId="14A28A3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Besluit buitengewoon </w:t>
            </w:r>
            <w:proofErr w:type="gramStart"/>
            <w:r w:rsidRPr="007507FA">
              <w:rPr>
                <w:rFonts w:asciiTheme="minorHAnsi" w:eastAsia="Calibri" w:hAnsiTheme="minorHAnsi" w:cstheme="minorHAnsi"/>
                <w:sz w:val="20"/>
                <w:szCs w:val="20"/>
                <w:lang w:eastAsia="en-US"/>
              </w:rPr>
              <w:t>opsporings-ambtenaren</w:t>
            </w:r>
            <w:proofErr w:type="gramEnd"/>
            <w:r w:rsidRPr="007507FA">
              <w:rPr>
                <w:rFonts w:asciiTheme="minorHAnsi" w:eastAsia="Calibri" w:hAnsiTheme="minorHAnsi" w:cstheme="minorHAnsi"/>
                <w:sz w:val="20"/>
                <w:szCs w:val="20"/>
                <w:lang w:eastAsia="en-US"/>
              </w:rPr>
              <w:t xml:space="preserve">, art. 16. </w:t>
            </w:r>
          </w:p>
        </w:tc>
      </w:tr>
    </w:tbl>
    <w:p w14:paraId="3A10FDDF" w14:textId="77777777" w:rsidR="007507FA" w:rsidRDefault="007507FA" w:rsidP="007507FA">
      <w:pPr>
        <w:spacing w:after="160" w:line="259" w:lineRule="auto"/>
        <w:rPr>
          <w:rFonts w:asciiTheme="minorHAnsi" w:eastAsia="Calibri" w:hAnsiTheme="minorHAnsi" w:cstheme="minorHAnsi"/>
          <w:sz w:val="20"/>
          <w:szCs w:val="20"/>
          <w:lang w:eastAsia="en-US"/>
        </w:rPr>
      </w:pPr>
    </w:p>
    <w:p w14:paraId="38E820E4" w14:textId="77777777" w:rsidR="00677252" w:rsidRDefault="00677252" w:rsidP="007507FA">
      <w:pPr>
        <w:spacing w:after="160" w:line="259" w:lineRule="auto"/>
        <w:rPr>
          <w:rFonts w:asciiTheme="minorHAnsi" w:eastAsia="Calibri" w:hAnsiTheme="minorHAnsi" w:cstheme="minorHAnsi"/>
          <w:sz w:val="20"/>
          <w:szCs w:val="20"/>
          <w:lang w:eastAsia="en-US"/>
        </w:rPr>
      </w:pPr>
    </w:p>
    <w:p w14:paraId="3C428C3E" w14:textId="77777777" w:rsidR="00677252" w:rsidRDefault="00677252" w:rsidP="007507FA">
      <w:pPr>
        <w:spacing w:after="160" w:line="259" w:lineRule="auto"/>
        <w:rPr>
          <w:rFonts w:asciiTheme="minorHAnsi" w:eastAsia="Calibri" w:hAnsiTheme="minorHAnsi" w:cstheme="minorHAnsi"/>
          <w:sz w:val="20"/>
          <w:szCs w:val="20"/>
          <w:lang w:eastAsia="en-US"/>
        </w:rPr>
      </w:pPr>
    </w:p>
    <w:tbl>
      <w:tblPr>
        <w:tblStyle w:val="Tabelraster1"/>
        <w:tblW w:w="15021" w:type="dxa"/>
        <w:tblLayout w:type="fixed"/>
        <w:tblLook w:val="04A0" w:firstRow="1" w:lastRow="0" w:firstColumn="1" w:lastColumn="0" w:noHBand="0" w:noVBand="1"/>
      </w:tblPr>
      <w:tblGrid>
        <w:gridCol w:w="1939"/>
        <w:gridCol w:w="891"/>
        <w:gridCol w:w="2835"/>
        <w:gridCol w:w="851"/>
        <w:gridCol w:w="4536"/>
        <w:gridCol w:w="1276"/>
        <w:gridCol w:w="2693"/>
      </w:tblGrid>
      <w:tr w:rsidR="007507FA" w:rsidRPr="007507FA" w14:paraId="1DE2E8D7" w14:textId="77777777" w:rsidTr="00431777">
        <w:tc>
          <w:tcPr>
            <w:tcW w:w="15021" w:type="dxa"/>
            <w:gridSpan w:val="7"/>
          </w:tcPr>
          <w:p w14:paraId="600AEFF4" w14:textId="77777777" w:rsidR="007507FA" w:rsidRPr="007507FA" w:rsidRDefault="007507FA" w:rsidP="007507FA">
            <w:pPr>
              <w:jc w:val="cente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lastRenderedPageBreak/>
              <w:t>Zorg, Welzijn en Sport</w:t>
            </w:r>
          </w:p>
          <w:p w14:paraId="1EA43DC8" w14:textId="77777777" w:rsidR="007507FA" w:rsidRPr="007507FA" w:rsidRDefault="007507FA" w:rsidP="007507FA">
            <w:pPr>
              <w:jc w:val="center"/>
              <w:rPr>
                <w:rFonts w:asciiTheme="minorHAnsi" w:eastAsia="Calibri" w:hAnsiTheme="minorHAnsi" w:cstheme="minorHAnsi"/>
                <w:b/>
                <w:sz w:val="20"/>
                <w:szCs w:val="20"/>
                <w:lang w:eastAsia="en-US"/>
              </w:rPr>
            </w:pPr>
          </w:p>
        </w:tc>
      </w:tr>
      <w:tr w:rsidR="007507FA" w:rsidRPr="00677252" w14:paraId="4A12DD66" w14:textId="77777777" w:rsidTr="007507FA">
        <w:tc>
          <w:tcPr>
            <w:tcW w:w="1939" w:type="dxa"/>
            <w:shd w:val="clear" w:color="auto" w:fill="D9D9D9"/>
          </w:tcPr>
          <w:p w14:paraId="250B4903"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Kwalificatiedossier (versie)</w:t>
            </w:r>
          </w:p>
        </w:tc>
        <w:tc>
          <w:tcPr>
            <w:tcW w:w="891" w:type="dxa"/>
            <w:shd w:val="clear" w:color="auto" w:fill="D9D9D9"/>
          </w:tcPr>
          <w:p w14:paraId="3CFCC7D0"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 kd</w:t>
            </w:r>
          </w:p>
        </w:tc>
        <w:tc>
          <w:tcPr>
            <w:tcW w:w="2835" w:type="dxa"/>
            <w:shd w:val="clear" w:color="auto" w:fill="D9D9D9"/>
          </w:tcPr>
          <w:p w14:paraId="488A5A97"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w:t>
            </w:r>
          </w:p>
        </w:tc>
        <w:tc>
          <w:tcPr>
            <w:tcW w:w="851" w:type="dxa"/>
            <w:shd w:val="clear" w:color="auto" w:fill="D9D9D9"/>
          </w:tcPr>
          <w:p w14:paraId="7EC23F7F"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w:t>
            </w:r>
          </w:p>
        </w:tc>
        <w:tc>
          <w:tcPr>
            <w:tcW w:w="4536" w:type="dxa"/>
            <w:shd w:val="clear" w:color="auto" w:fill="D9D9D9"/>
          </w:tcPr>
          <w:p w14:paraId="7D0AF9DF"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Wettelijke beroepseis</w:t>
            </w:r>
          </w:p>
        </w:tc>
        <w:tc>
          <w:tcPr>
            <w:tcW w:w="1276" w:type="dxa"/>
            <w:shd w:val="clear" w:color="auto" w:fill="D9D9D9"/>
          </w:tcPr>
          <w:p w14:paraId="2920E144"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Ministerie</w:t>
            </w:r>
          </w:p>
        </w:tc>
        <w:tc>
          <w:tcPr>
            <w:tcW w:w="2693" w:type="dxa"/>
            <w:shd w:val="clear" w:color="auto" w:fill="D9D9D9"/>
          </w:tcPr>
          <w:p w14:paraId="6D6EADEA"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Vermelding op diploma</w:t>
            </w:r>
          </w:p>
        </w:tc>
      </w:tr>
      <w:tr w:rsidR="007507FA" w:rsidRPr="007507FA" w14:paraId="2A4620F5" w14:textId="77777777" w:rsidTr="00431777">
        <w:tc>
          <w:tcPr>
            <w:tcW w:w="1939" w:type="dxa"/>
          </w:tcPr>
          <w:p w14:paraId="50C4616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Apothekersassistent </w:t>
            </w:r>
          </w:p>
        </w:tc>
        <w:tc>
          <w:tcPr>
            <w:tcW w:w="891" w:type="dxa"/>
          </w:tcPr>
          <w:p w14:paraId="18D993F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23178</w:t>
            </w:r>
          </w:p>
        </w:tc>
        <w:tc>
          <w:tcPr>
            <w:tcW w:w="2835" w:type="dxa"/>
          </w:tcPr>
          <w:p w14:paraId="6E0E6BF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Apothekers-assistent</w:t>
            </w:r>
          </w:p>
        </w:tc>
        <w:tc>
          <w:tcPr>
            <w:tcW w:w="851" w:type="dxa"/>
          </w:tcPr>
          <w:p w14:paraId="3A5162B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25471</w:t>
            </w:r>
          </w:p>
        </w:tc>
        <w:tc>
          <w:tcPr>
            <w:tcW w:w="4536" w:type="dxa"/>
          </w:tcPr>
          <w:p w14:paraId="5F43BFF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BIG, artikel 34, Staatsblad, november 1997</w:t>
            </w:r>
          </w:p>
        </w:tc>
        <w:tc>
          <w:tcPr>
            <w:tcW w:w="1276" w:type="dxa"/>
          </w:tcPr>
          <w:p w14:paraId="45296D1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VWS</w:t>
            </w:r>
          </w:p>
        </w:tc>
        <w:tc>
          <w:tcPr>
            <w:tcW w:w="2693" w:type="dxa"/>
          </w:tcPr>
          <w:p w14:paraId="614B8BF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r w:rsidRPr="007507FA">
              <w:rPr>
                <w:rFonts w:asciiTheme="minorHAnsi" w:eastAsia="Calibri" w:hAnsiTheme="minorHAnsi" w:cstheme="minorHAnsi"/>
                <w:bCs/>
                <w:sz w:val="20"/>
                <w:szCs w:val="20"/>
                <w:lang w:eastAsia="en-US"/>
              </w:rPr>
              <w:t>Besluit opleiding en deskundigheidsgebied apothekersassistent, art. 2.</w:t>
            </w:r>
          </w:p>
        </w:tc>
      </w:tr>
      <w:tr w:rsidR="007507FA" w:rsidRPr="007507FA" w14:paraId="05F9F9EC" w14:textId="77777777" w:rsidTr="00431777">
        <w:tc>
          <w:tcPr>
            <w:tcW w:w="1939" w:type="dxa"/>
          </w:tcPr>
          <w:p w14:paraId="5F6B2BB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Mbo-verpleegkundige</w:t>
            </w:r>
          </w:p>
        </w:tc>
        <w:tc>
          <w:tcPr>
            <w:tcW w:w="891" w:type="dxa"/>
          </w:tcPr>
          <w:p w14:paraId="2D7A28F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23182</w:t>
            </w:r>
          </w:p>
        </w:tc>
        <w:tc>
          <w:tcPr>
            <w:tcW w:w="2835" w:type="dxa"/>
          </w:tcPr>
          <w:p w14:paraId="42813DE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Mbo-verpleegkundige </w:t>
            </w:r>
          </w:p>
        </w:tc>
        <w:tc>
          <w:tcPr>
            <w:tcW w:w="851" w:type="dxa"/>
          </w:tcPr>
          <w:p w14:paraId="7330A20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25480</w:t>
            </w:r>
          </w:p>
        </w:tc>
        <w:tc>
          <w:tcPr>
            <w:tcW w:w="4536" w:type="dxa"/>
          </w:tcPr>
          <w:p w14:paraId="2BC4E1F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VWS (Bron: Wet BIG (Staatsblad, juli 2011) en OCW, Richtlijn/36/EG, d.d.7-9-2005).</w:t>
            </w:r>
          </w:p>
        </w:tc>
        <w:tc>
          <w:tcPr>
            <w:tcW w:w="1276" w:type="dxa"/>
          </w:tcPr>
          <w:p w14:paraId="3B1D076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VWS</w:t>
            </w:r>
          </w:p>
        </w:tc>
        <w:tc>
          <w:tcPr>
            <w:tcW w:w="2693" w:type="dxa"/>
          </w:tcPr>
          <w:p w14:paraId="63B222B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43EA523F"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BIG, art. 32.</w:t>
            </w:r>
          </w:p>
          <w:p w14:paraId="0F620239"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Besluit </w:t>
            </w:r>
            <w:proofErr w:type="gramStart"/>
            <w:r w:rsidRPr="007507FA">
              <w:rPr>
                <w:rFonts w:asciiTheme="minorHAnsi" w:eastAsia="Calibri" w:hAnsiTheme="minorHAnsi" w:cstheme="minorHAnsi"/>
                <w:sz w:val="20"/>
                <w:szCs w:val="20"/>
                <w:lang w:eastAsia="en-US"/>
              </w:rPr>
              <w:t>opleidings-eisen</w:t>
            </w:r>
            <w:proofErr w:type="gramEnd"/>
            <w:r w:rsidRPr="007507FA">
              <w:rPr>
                <w:rFonts w:asciiTheme="minorHAnsi" w:eastAsia="Calibri" w:hAnsiTheme="minorHAnsi" w:cstheme="minorHAnsi"/>
                <w:sz w:val="20"/>
                <w:szCs w:val="20"/>
                <w:lang w:eastAsia="en-US"/>
              </w:rPr>
              <w:t xml:space="preserve"> verpleegkundige 2011, art. 2.</w:t>
            </w:r>
          </w:p>
          <w:p w14:paraId="3DFBF530"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Richtlijn/36/EG, d.d.7-9-2005.</w:t>
            </w:r>
          </w:p>
        </w:tc>
      </w:tr>
      <w:tr w:rsidR="007507FA" w:rsidRPr="007507FA" w14:paraId="376F789C" w14:textId="77777777" w:rsidTr="00431777">
        <w:tc>
          <w:tcPr>
            <w:tcW w:w="1939" w:type="dxa"/>
          </w:tcPr>
          <w:p w14:paraId="61F5912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Verzorgende IG</w:t>
            </w:r>
          </w:p>
        </w:tc>
        <w:tc>
          <w:tcPr>
            <w:tcW w:w="891" w:type="dxa"/>
          </w:tcPr>
          <w:p w14:paraId="24CE446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23187</w:t>
            </w:r>
          </w:p>
        </w:tc>
        <w:tc>
          <w:tcPr>
            <w:tcW w:w="2835" w:type="dxa"/>
          </w:tcPr>
          <w:p w14:paraId="18232F5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Verzorgende IG</w:t>
            </w:r>
          </w:p>
        </w:tc>
        <w:tc>
          <w:tcPr>
            <w:tcW w:w="851" w:type="dxa"/>
          </w:tcPr>
          <w:p w14:paraId="18DAC84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25491</w:t>
            </w:r>
          </w:p>
        </w:tc>
        <w:tc>
          <w:tcPr>
            <w:tcW w:w="4536" w:type="dxa"/>
          </w:tcPr>
          <w:p w14:paraId="1C416EA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wet BIG Voor het beroep Verzorgende-IG geldt artikel 34, Algemene Maatregel van Bestuur, besluit 463, waarin de opleidingseisen en het deskundigheidsgebied zijn omschreven. Wie een diploma heeft dat aan de eisen voldoet, heeft recht op het voeren van de beschermde opleidingstitel Verzorgende-IG. Tijdens de opleiding tot verzorgende-IG komen de volgende zorgcategorieën aan de orde, waaronder: - kraamvrouwen en pasgeborene; - zorgvragers met beperkte mogelijkheden tot zelfzorg, op somatisch of psychosociaal gebied - geriatrische zorgvragers; - chronische somatisch zieken; - zorgvragers met een lichamelijke beperking; - zorgvragers met een verstandelijke beperking; - revaliderende zorgvragers.</w:t>
            </w:r>
          </w:p>
        </w:tc>
        <w:tc>
          <w:tcPr>
            <w:tcW w:w="1276" w:type="dxa"/>
          </w:tcPr>
          <w:p w14:paraId="153F055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VWS</w:t>
            </w:r>
          </w:p>
        </w:tc>
        <w:tc>
          <w:tcPr>
            <w:tcW w:w="2693" w:type="dxa"/>
          </w:tcPr>
          <w:p w14:paraId="2DBC9A1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Besluit verzorgende in de individuele gezondheidszorg, art. 1 en art. 2. </w:t>
            </w:r>
          </w:p>
        </w:tc>
      </w:tr>
    </w:tbl>
    <w:p w14:paraId="4A72CADE" w14:textId="77777777" w:rsidR="007507FA" w:rsidRDefault="007507FA" w:rsidP="007507FA">
      <w:pPr>
        <w:spacing w:after="160" w:line="259" w:lineRule="auto"/>
        <w:rPr>
          <w:rFonts w:asciiTheme="minorHAnsi" w:eastAsia="Calibri" w:hAnsiTheme="minorHAnsi" w:cstheme="minorHAnsi"/>
          <w:sz w:val="20"/>
          <w:szCs w:val="20"/>
          <w:lang w:eastAsia="en-US"/>
        </w:rPr>
      </w:pPr>
    </w:p>
    <w:p w14:paraId="30DD8A74" w14:textId="77777777" w:rsidR="00677252" w:rsidRDefault="00677252" w:rsidP="007507FA">
      <w:pPr>
        <w:spacing w:after="160" w:line="259" w:lineRule="auto"/>
        <w:rPr>
          <w:rFonts w:asciiTheme="minorHAnsi" w:eastAsia="Calibri" w:hAnsiTheme="minorHAnsi" w:cstheme="minorHAnsi"/>
          <w:sz w:val="20"/>
          <w:szCs w:val="20"/>
          <w:lang w:eastAsia="en-US"/>
        </w:rPr>
      </w:pPr>
    </w:p>
    <w:tbl>
      <w:tblPr>
        <w:tblStyle w:val="Tabelraster1"/>
        <w:tblW w:w="15017" w:type="dxa"/>
        <w:tblLook w:val="04A0" w:firstRow="1" w:lastRow="0" w:firstColumn="1" w:lastColumn="0" w:noHBand="0" w:noVBand="1"/>
      </w:tblPr>
      <w:tblGrid>
        <w:gridCol w:w="2028"/>
        <w:gridCol w:w="794"/>
        <w:gridCol w:w="2873"/>
        <w:gridCol w:w="948"/>
        <w:gridCol w:w="4447"/>
        <w:gridCol w:w="1151"/>
        <w:gridCol w:w="2776"/>
      </w:tblGrid>
      <w:tr w:rsidR="007507FA" w:rsidRPr="007507FA" w14:paraId="508F1102" w14:textId="77777777" w:rsidTr="00431777">
        <w:tc>
          <w:tcPr>
            <w:tcW w:w="15017" w:type="dxa"/>
            <w:gridSpan w:val="7"/>
          </w:tcPr>
          <w:p w14:paraId="3E155BE2" w14:textId="77777777" w:rsidR="007507FA" w:rsidRPr="007507FA" w:rsidRDefault="007507FA" w:rsidP="007507FA">
            <w:pPr>
              <w:jc w:val="cente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Mobiliteit, Transport, Logistiek en Maritiem</w:t>
            </w:r>
          </w:p>
          <w:p w14:paraId="5472BB7A" w14:textId="77777777" w:rsidR="007507FA" w:rsidRPr="007507FA" w:rsidRDefault="007507FA" w:rsidP="007507FA">
            <w:pPr>
              <w:jc w:val="center"/>
              <w:rPr>
                <w:rFonts w:asciiTheme="minorHAnsi" w:eastAsia="Calibri" w:hAnsiTheme="minorHAnsi" w:cstheme="minorHAnsi"/>
                <w:b/>
                <w:sz w:val="20"/>
                <w:szCs w:val="20"/>
                <w:lang w:eastAsia="en-US"/>
              </w:rPr>
            </w:pPr>
          </w:p>
        </w:tc>
      </w:tr>
      <w:tr w:rsidR="007507FA" w:rsidRPr="00677252" w14:paraId="75D4DE21" w14:textId="77777777" w:rsidTr="00677252">
        <w:tc>
          <w:tcPr>
            <w:tcW w:w="2028" w:type="dxa"/>
            <w:shd w:val="clear" w:color="auto" w:fill="D9D9D9"/>
          </w:tcPr>
          <w:p w14:paraId="1B8C63D4"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Kwalificatiedossier (versie)</w:t>
            </w:r>
          </w:p>
        </w:tc>
        <w:tc>
          <w:tcPr>
            <w:tcW w:w="794" w:type="dxa"/>
            <w:shd w:val="clear" w:color="auto" w:fill="D9D9D9"/>
          </w:tcPr>
          <w:p w14:paraId="73DE7748"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 kd</w:t>
            </w:r>
          </w:p>
        </w:tc>
        <w:tc>
          <w:tcPr>
            <w:tcW w:w="2873" w:type="dxa"/>
            <w:shd w:val="clear" w:color="auto" w:fill="D9D9D9"/>
          </w:tcPr>
          <w:p w14:paraId="3892F8FF"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Kwalificatie</w:t>
            </w:r>
          </w:p>
        </w:tc>
        <w:tc>
          <w:tcPr>
            <w:tcW w:w="948" w:type="dxa"/>
            <w:shd w:val="clear" w:color="auto" w:fill="D9D9D9"/>
          </w:tcPr>
          <w:p w14:paraId="79672194"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Crebo</w:t>
            </w:r>
          </w:p>
        </w:tc>
        <w:tc>
          <w:tcPr>
            <w:tcW w:w="4447" w:type="dxa"/>
            <w:shd w:val="clear" w:color="auto" w:fill="D9D9D9"/>
          </w:tcPr>
          <w:p w14:paraId="04802DE5"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Wettelijke beroepseis</w:t>
            </w:r>
          </w:p>
        </w:tc>
        <w:tc>
          <w:tcPr>
            <w:tcW w:w="1151" w:type="dxa"/>
            <w:shd w:val="clear" w:color="auto" w:fill="D9D9D9"/>
          </w:tcPr>
          <w:p w14:paraId="446D58DF"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Ministerie</w:t>
            </w:r>
          </w:p>
        </w:tc>
        <w:tc>
          <w:tcPr>
            <w:tcW w:w="2776" w:type="dxa"/>
            <w:shd w:val="clear" w:color="auto" w:fill="D9D9D9"/>
          </w:tcPr>
          <w:p w14:paraId="31F74312" w14:textId="77777777" w:rsidR="007507FA" w:rsidRPr="007507FA" w:rsidRDefault="007507FA" w:rsidP="007507FA">
            <w:pPr>
              <w:rPr>
                <w:rFonts w:asciiTheme="minorHAnsi" w:eastAsia="Calibri" w:hAnsiTheme="minorHAnsi" w:cstheme="minorHAnsi"/>
                <w:b/>
                <w:sz w:val="20"/>
                <w:szCs w:val="20"/>
                <w:lang w:eastAsia="en-US"/>
              </w:rPr>
            </w:pPr>
            <w:r w:rsidRPr="007507FA">
              <w:rPr>
                <w:rFonts w:asciiTheme="minorHAnsi" w:eastAsia="Calibri" w:hAnsiTheme="minorHAnsi" w:cstheme="minorHAnsi"/>
                <w:b/>
                <w:sz w:val="20"/>
                <w:szCs w:val="20"/>
                <w:lang w:eastAsia="en-US"/>
              </w:rPr>
              <w:t>Vermelding op diploma</w:t>
            </w:r>
          </w:p>
        </w:tc>
      </w:tr>
      <w:tr w:rsidR="007507FA" w:rsidRPr="007507FA" w14:paraId="2AFE05AB" w14:textId="77777777" w:rsidTr="00677252">
        <w:tc>
          <w:tcPr>
            <w:tcW w:w="2028" w:type="dxa"/>
          </w:tcPr>
          <w:p w14:paraId="025A9AF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Baggeren</w:t>
            </w:r>
          </w:p>
          <w:p w14:paraId="68F7BCA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2016)</w:t>
            </w:r>
          </w:p>
        </w:tc>
        <w:tc>
          <w:tcPr>
            <w:tcW w:w="794" w:type="dxa"/>
          </w:tcPr>
          <w:p w14:paraId="030E864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23210</w:t>
            </w:r>
          </w:p>
        </w:tc>
        <w:tc>
          <w:tcPr>
            <w:tcW w:w="2873" w:type="dxa"/>
          </w:tcPr>
          <w:p w14:paraId="5F432B1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Bagger-meester</w:t>
            </w:r>
          </w:p>
        </w:tc>
        <w:tc>
          <w:tcPr>
            <w:tcW w:w="948" w:type="dxa"/>
          </w:tcPr>
          <w:p w14:paraId="2ED7DEA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25531</w:t>
            </w:r>
          </w:p>
        </w:tc>
        <w:tc>
          <w:tcPr>
            <w:tcW w:w="4447" w:type="dxa"/>
          </w:tcPr>
          <w:p w14:paraId="2A85955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Baggermeester beschikt over: </w:t>
            </w:r>
          </w:p>
          <w:p w14:paraId="61BF214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Certificaat Marifoon Marcom A </w:t>
            </w:r>
          </w:p>
          <w:p w14:paraId="7C6D094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Certificaat Basic Safety </w:t>
            </w:r>
          </w:p>
          <w:p w14:paraId="7E0A744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Certificaat Proficiency in Survival Craft and Rescue Boats </w:t>
            </w:r>
          </w:p>
          <w:p w14:paraId="721C000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Certificaat Security Awareness</w:t>
            </w:r>
          </w:p>
        </w:tc>
        <w:tc>
          <w:tcPr>
            <w:tcW w:w="1151" w:type="dxa"/>
          </w:tcPr>
          <w:p w14:paraId="373A72A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584D1D4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2167FD03" w14:textId="77777777" w:rsidR="007507FA" w:rsidRPr="007507FA" w:rsidRDefault="007507FA" w:rsidP="007507FA">
            <w:pPr>
              <w:numPr>
                <w:ilvl w:val="0"/>
                <w:numId w:val="5"/>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A-VI/6 lid 1</w:t>
            </w:r>
          </w:p>
          <w:p w14:paraId="2D6230FC" w14:textId="77777777" w:rsidR="007507FA" w:rsidRPr="007507FA" w:rsidRDefault="007507FA" w:rsidP="007507FA">
            <w:pPr>
              <w:numPr>
                <w:ilvl w:val="0"/>
                <w:numId w:val="5"/>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tc>
      </w:tr>
      <w:tr w:rsidR="007507FA" w:rsidRPr="007507FA" w14:paraId="7E685843" w14:textId="77777777" w:rsidTr="00677252">
        <w:tc>
          <w:tcPr>
            <w:tcW w:w="2028" w:type="dxa"/>
          </w:tcPr>
          <w:p w14:paraId="6E2C4DF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w:t>
            </w:r>
          </w:p>
        </w:tc>
        <w:tc>
          <w:tcPr>
            <w:tcW w:w="794" w:type="dxa"/>
          </w:tcPr>
          <w:p w14:paraId="34B78BD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23211</w:t>
            </w:r>
          </w:p>
        </w:tc>
        <w:tc>
          <w:tcPr>
            <w:tcW w:w="2873" w:type="dxa"/>
          </w:tcPr>
          <w:p w14:paraId="007D91C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Kapitein binnenvaart</w:t>
            </w:r>
          </w:p>
        </w:tc>
        <w:tc>
          <w:tcPr>
            <w:tcW w:w="948" w:type="dxa"/>
          </w:tcPr>
          <w:p w14:paraId="6C4F2A4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25511</w:t>
            </w:r>
          </w:p>
        </w:tc>
        <w:tc>
          <w:tcPr>
            <w:tcW w:w="4447" w:type="dxa"/>
          </w:tcPr>
          <w:p w14:paraId="3414F61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kapitein binnenvaart beschikt over: </w:t>
            </w:r>
          </w:p>
          <w:p w14:paraId="2331230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Alle kennis en vaardigheden vereist voor het Groot Vaarbewijs A en drie van de benodigde vier jaren vaartijd (Bron: Binnenvaartregeling artikelen 2.9, tweede lid, en 7.13, en artikel 3.02, zevende lid, van het RSP) </w:t>
            </w:r>
          </w:p>
          <w:p w14:paraId="2F197B2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Alle kennis en vaardigheden benodigd voor het Radarpatent (Bron: RSP, artikel 6.03) - Basiscertificaat Marifonie (Bron: Binnenvaartpolitiereglement (BPR) artikel 4.05, vierde lid) </w:t>
            </w:r>
          </w:p>
          <w:p w14:paraId="7F95E55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w:t>
            </w:r>
            <w:proofErr w:type="gramStart"/>
            <w:r w:rsidRPr="007507FA">
              <w:rPr>
                <w:rFonts w:asciiTheme="minorHAnsi" w:eastAsia="Calibri" w:hAnsiTheme="minorHAnsi" w:cstheme="minorHAnsi"/>
                <w:sz w:val="20"/>
                <w:szCs w:val="20"/>
                <w:lang w:eastAsia="en-US"/>
              </w:rPr>
              <w:t>ADN basisverklaring</w:t>
            </w:r>
            <w:proofErr w:type="gramEnd"/>
            <w:r w:rsidRPr="007507FA">
              <w:rPr>
                <w:rFonts w:asciiTheme="minorHAnsi" w:eastAsia="Calibri" w:hAnsiTheme="minorHAnsi" w:cstheme="minorHAnsi"/>
                <w:sz w:val="20"/>
                <w:szCs w:val="20"/>
                <w:lang w:eastAsia="en-US"/>
              </w:rPr>
              <w:t xml:space="preserve"> gecombineerd: drogeladingsschepen en tankschepen (Bron: Europees Verdrag inzake het internationale vervoer van gevaarlijke goederen over de binnenwateren (ADN) </w:t>
            </w:r>
          </w:p>
          <w:p w14:paraId="348D70C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Vereisten voor het diploma Ondernemer in de binnenvaart (Bron: Binnenvaartregeling artikel 2.2.)</w:t>
            </w:r>
          </w:p>
        </w:tc>
        <w:tc>
          <w:tcPr>
            <w:tcW w:w="1151" w:type="dxa"/>
          </w:tcPr>
          <w:p w14:paraId="312CB1D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1AAFC21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3B5307C"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Binnenvaartregeling, art. 2.2, art. 2.9 lid 2 en art. 7.13.</w:t>
            </w:r>
          </w:p>
          <w:p w14:paraId="3912003B"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RSP, art. 3.02 lid 7 en art. 6.03. </w:t>
            </w:r>
          </w:p>
          <w:p w14:paraId="029FA297"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BPR, art. 4.05 lid 4.</w:t>
            </w:r>
          </w:p>
          <w:p w14:paraId="412D3573"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ADN verklaring  </w:t>
            </w:r>
          </w:p>
        </w:tc>
      </w:tr>
      <w:tr w:rsidR="007507FA" w:rsidRPr="007507FA" w14:paraId="4C896CE4" w14:textId="77777777" w:rsidTr="00677252">
        <w:tc>
          <w:tcPr>
            <w:tcW w:w="2028" w:type="dxa"/>
          </w:tcPr>
          <w:p w14:paraId="040F113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w:t>
            </w:r>
          </w:p>
        </w:tc>
        <w:tc>
          <w:tcPr>
            <w:tcW w:w="794" w:type="dxa"/>
          </w:tcPr>
          <w:p w14:paraId="5114C6E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23211</w:t>
            </w:r>
          </w:p>
        </w:tc>
        <w:tc>
          <w:tcPr>
            <w:tcW w:w="2873" w:type="dxa"/>
          </w:tcPr>
          <w:p w14:paraId="251F1D7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Matroos binnenvaart</w:t>
            </w:r>
          </w:p>
        </w:tc>
        <w:tc>
          <w:tcPr>
            <w:tcW w:w="948" w:type="dxa"/>
          </w:tcPr>
          <w:p w14:paraId="35B9B1F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25509</w:t>
            </w:r>
          </w:p>
        </w:tc>
        <w:tc>
          <w:tcPr>
            <w:tcW w:w="4447" w:type="dxa"/>
          </w:tcPr>
          <w:p w14:paraId="2FEC83B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In de Binnenvaartregeling, artikel 2.9 staat beschreven dat men voldoet aan de eisen van matroos als het diploma matroos binnenvaart is behaald. Het ministerie van I&amp;M geeft door </w:t>
            </w:r>
            <w:r w:rsidRPr="007507FA">
              <w:rPr>
                <w:rFonts w:asciiTheme="minorHAnsi" w:eastAsia="Calibri" w:hAnsiTheme="minorHAnsi" w:cstheme="minorHAnsi"/>
                <w:sz w:val="20"/>
                <w:szCs w:val="20"/>
                <w:lang w:eastAsia="en-US"/>
              </w:rPr>
              <w:lastRenderedPageBreak/>
              <w:t>middel van een goedkeurende verklaring aan dat de inhoud van het kwalificatiedossier Binnenvaart, profiel matroos voldoende beschrijft wat de matroos moet kennen en kunnen en dus voldoet aan de eisen van matroos. (Bron: Ministerie van Infrastructuur en Milieu)</w:t>
            </w:r>
          </w:p>
        </w:tc>
        <w:tc>
          <w:tcPr>
            <w:tcW w:w="1151" w:type="dxa"/>
          </w:tcPr>
          <w:p w14:paraId="1F8574B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5DDB990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r w:rsidRPr="007507FA">
              <w:rPr>
                <w:rFonts w:asciiTheme="minorHAnsi" w:eastAsia="Calibri" w:hAnsiTheme="minorHAnsi" w:cstheme="minorHAnsi"/>
                <w:sz w:val="20"/>
                <w:szCs w:val="20"/>
                <w:lang w:eastAsia="en-US"/>
              </w:rPr>
              <w:lastRenderedPageBreak/>
              <w:t>Binnenvaartregeling, art. 2.9.</w:t>
            </w:r>
          </w:p>
        </w:tc>
      </w:tr>
      <w:tr w:rsidR="007507FA" w:rsidRPr="007507FA" w14:paraId="59E13B9F" w14:textId="77777777" w:rsidTr="00677252">
        <w:tc>
          <w:tcPr>
            <w:tcW w:w="2028" w:type="dxa"/>
          </w:tcPr>
          <w:p w14:paraId="4F23432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Binnenvaart</w:t>
            </w:r>
          </w:p>
        </w:tc>
        <w:tc>
          <w:tcPr>
            <w:tcW w:w="794" w:type="dxa"/>
          </w:tcPr>
          <w:p w14:paraId="16D38D8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23211</w:t>
            </w:r>
          </w:p>
        </w:tc>
        <w:tc>
          <w:tcPr>
            <w:tcW w:w="2873" w:type="dxa"/>
          </w:tcPr>
          <w:p w14:paraId="4CE9388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Schipper binnenvaart</w:t>
            </w:r>
          </w:p>
        </w:tc>
        <w:tc>
          <w:tcPr>
            <w:tcW w:w="948" w:type="dxa"/>
          </w:tcPr>
          <w:p w14:paraId="2A2A6DA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25510</w:t>
            </w:r>
          </w:p>
        </w:tc>
        <w:tc>
          <w:tcPr>
            <w:tcW w:w="4447" w:type="dxa"/>
          </w:tcPr>
          <w:p w14:paraId="38BCAA7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schipper binnenvaart beschikt over: </w:t>
            </w:r>
          </w:p>
          <w:p w14:paraId="38E5073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Alle kennis en vaardigheden vereist voor het Groot Vaarbewijs A en drie van de benodigde vier jaren vaartijd (Bron: Binnenvaartregeling artikelen 2.9, tweede lid, en 7.13, en artikel 3.02, zevende lid van het Reglement betreffende het scheepvaartpersoneel op de Rijn (RSP)) </w:t>
            </w:r>
          </w:p>
          <w:p w14:paraId="45530E0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Alle kennis en vaardigheden benodigd voor het Radarpatent (Bron: RSP, artikel 6.03) </w:t>
            </w:r>
          </w:p>
          <w:p w14:paraId="1E4E8AE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Basiscertificaat Marifonie (</w:t>
            </w:r>
            <w:proofErr w:type="gramStart"/>
            <w:r w:rsidRPr="007507FA">
              <w:rPr>
                <w:rFonts w:asciiTheme="minorHAnsi" w:eastAsia="Calibri" w:hAnsiTheme="minorHAnsi" w:cstheme="minorHAnsi"/>
                <w:sz w:val="20"/>
                <w:szCs w:val="20"/>
                <w:lang w:eastAsia="en-US"/>
              </w:rPr>
              <w:t>Bron:Binnenvaartpolitiereglement</w:t>
            </w:r>
            <w:proofErr w:type="gramEnd"/>
            <w:r w:rsidRPr="007507FA">
              <w:rPr>
                <w:rFonts w:asciiTheme="minorHAnsi" w:eastAsia="Calibri" w:hAnsiTheme="minorHAnsi" w:cstheme="minorHAnsi"/>
                <w:sz w:val="20"/>
                <w:szCs w:val="20"/>
                <w:lang w:eastAsia="en-US"/>
              </w:rPr>
              <w:t xml:space="preserve"> (BPR) artikel 4.05, vierde lid) </w:t>
            </w:r>
          </w:p>
          <w:p w14:paraId="4633574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ADN basisverklaring gecombineerd: drogeladingsschepen en tankschepen (Bron: Europees Verdrag inzake het internationale vervoer van gevaarlijke goederen over de binnenwateren (ADN)</w:t>
            </w:r>
          </w:p>
        </w:tc>
        <w:tc>
          <w:tcPr>
            <w:tcW w:w="1151" w:type="dxa"/>
          </w:tcPr>
          <w:p w14:paraId="3AA8CBD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78A19B2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ACAE888"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Binnenvaartregeling, art. 2.9 lid 2 en art. 7.13.</w:t>
            </w:r>
          </w:p>
          <w:p w14:paraId="0547ABDC"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RSP, art. 3.02 lid 7 en art. 6.03.</w:t>
            </w:r>
          </w:p>
          <w:p w14:paraId="2998D38A"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BPR, art. 4.05 lid 4.</w:t>
            </w:r>
          </w:p>
          <w:p w14:paraId="66F82CF2"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ADN verklaring  </w:t>
            </w:r>
          </w:p>
        </w:tc>
      </w:tr>
      <w:tr w:rsidR="007507FA" w:rsidRPr="007507FA" w14:paraId="6888893E" w14:textId="77777777" w:rsidTr="00677252">
        <w:tc>
          <w:tcPr>
            <w:tcW w:w="2028" w:type="dxa"/>
          </w:tcPr>
          <w:p w14:paraId="30B9185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Bootmannen</w:t>
            </w:r>
          </w:p>
        </w:tc>
        <w:tc>
          <w:tcPr>
            <w:tcW w:w="794" w:type="dxa"/>
          </w:tcPr>
          <w:p w14:paraId="47E738F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23201</w:t>
            </w:r>
          </w:p>
        </w:tc>
        <w:tc>
          <w:tcPr>
            <w:tcW w:w="2873" w:type="dxa"/>
          </w:tcPr>
          <w:p w14:paraId="0C82200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Bootman</w:t>
            </w:r>
          </w:p>
        </w:tc>
        <w:tc>
          <w:tcPr>
            <w:tcW w:w="948" w:type="dxa"/>
          </w:tcPr>
          <w:p w14:paraId="77133F0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25512</w:t>
            </w:r>
          </w:p>
        </w:tc>
        <w:tc>
          <w:tcPr>
            <w:tcW w:w="4447" w:type="dxa"/>
          </w:tcPr>
          <w:p w14:paraId="3866AA6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Bootman beschikt over: </w:t>
            </w:r>
          </w:p>
          <w:p w14:paraId="55A3A20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Kennis en bekwaamheid voor volledige dispensatie van het onderzoek naar kennis en bekwaamheid om een schip te voeren (Bron: Binnenvaartregeling artikelen 2.9, tweede lid, en 7.13, en artikel 3.02, zevende lid, van het RSP) </w:t>
            </w:r>
          </w:p>
          <w:p w14:paraId="018CEA3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Kennis en bekwaamheid om te voldoen aan de eisen van het Radarpatent (Bron: RSP, artikel 6.03) </w:t>
            </w:r>
          </w:p>
          <w:p w14:paraId="16025F3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 Certificaat Marifoon Marcom </w:t>
            </w:r>
            <w:proofErr w:type="gramStart"/>
            <w:r w:rsidRPr="007507FA">
              <w:rPr>
                <w:rFonts w:asciiTheme="minorHAnsi" w:eastAsia="Calibri" w:hAnsiTheme="minorHAnsi" w:cstheme="minorHAnsi"/>
                <w:sz w:val="20"/>
                <w:szCs w:val="20"/>
                <w:lang w:eastAsia="en-US"/>
              </w:rPr>
              <w:t>B(</w:t>
            </w:r>
            <w:proofErr w:type="gramEnd"/>
            <w:r w:rsidRPr="007507FA">
              <w:rPr>
                <w:rFonts w:asciiTheme="minorHAnsi" w:eastAsia="Calibri" w:hAnsiTheme="minorHAnsi" w:cstheme="minorHAnsi"/>
                <w:sz w:val="20"/>
                <w:szCs w:val="20"/>
                <w:lang w:eastAsia="en-US"/>
              </w:rPr>
              <w:t xml:space="preserve">Bron: Binnenvaartpolitiereglement (BPR) artikel 4.05, vierde lid) </w:t>
            </w:r>
          </w:p>
          <w:p w14:paraId="740B273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 xml:space="preserve">- </w:t>
            </w:r>
            <w:proofErr w:type="gramStart"/>
            <w:r w:rsidRPr="007507FA">
              <w:rPr>
                <w:rFonts w:asciiTheme="minorHAnsi" w:eastAsia="Calibri" w:hAnsiTheme="minorHAnsi" w:cstheme="minorHAnsi"/>
                <w:sz w:val="20"/>
                <w:szCs w:val="20"/>
                <w:lang w:eastAsia="en-US"/>
              </w:rPr>
              <w:t>ADN basisverklaring</w:t>
            </w:r>
            <w:proofErr w:type="gramEnd"/>
            <w:r w:rsidRPr="007507FA">
              <w:rPr>
                <w:rFonts w:asciiTheme="minorHAnsi" w:eastAsia="Calibri" w:hAnsiTheme="minorHAnsi" w:cstheme="minorHAnsi"/>
                <w:sz w:val="20"/>
                <w:szCs w:val="20"/>
                <w:lang w:eastAsia="en-US"/>
              </w:rPr>
              <w:t xml:space="preserve"> gecombineerd: drogeladingsschepen en tankschepen (Bron: Europees Verdrag inzake het internationale vervoer van gevaarlijke goederen over de binnenwateren (ADN) </w:t>
            </w:r>
          </w:p>
          <w:p w14:paraId="6AEBEF0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Certificaat ISPS code (Bron: International Convention for the Safety of Life at Sea)</w:t>
            </w:r>
          </w:p>
        </w:tc>
        <w:tc>
          <w:tcPr>
            <w:tcW w:w="1151" w:type="dxa"/>
          </w:tcPr>
          <w:p w14:paraId="783D24B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5CB6B6E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894ADB0"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Binnenvaartregeling, art. 2.9 lid 2 en art. 7.13.</w:t>
            </w:r>
          </w:p>
          <w:p w14:paraId="2AD821FD"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RSP, art. 3.02 lid 7 en art. 6.03.</w:t>
            </w:r>
          </w:p>
          <w:p w14:paraId="409CB3B6"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BPR, art. 4.05 lid 4.</w:t>
            </w:r>
          </w:p>
          <w:p w14:paraId="56A72DEC"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proofErr w:type="gramStart"/>
            <w:r w:rsidRPr="007507FA">
              <w:rPr>
                <w:rFonts w:asciiTheme="minorHAnsi" w:eastAsia="Calibri" w:hAnsiTheme="minorHAnsi" w:cstheme="minorHAnsi"/>
                <w:sz w:val="20"/>
                <w:szCs w:val="20"/>
                <w:lang w:eastAsia="en-US"/>
              </w:rPr>
              <w:t>ADN verklaring</w:t>
            </w:r>
            <w:proofErr w:type="gramEnd"/>
          </w:p>
          <w:p w14:paraId="6699AAA5"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Certificaat </w:t>
            </w:r>
            <w:proofErr w:type="gramStart"/>
            <w:r w:rsidRPr="007507FA">
              <w:rPr>
                <w:rFonts w:asciiTheme="minorHAnsi" w:eastAsia="Calibri" w:hAnsiTheme="minorHAnsi" w:cstheme="minorHAnsi"/>
                <w:sz w:val="20"/>
                <w:szCs w:val="20"/>
                <w:lang w:eastAsia="en-US"/>
              </w:rPr>
              <w:t>ISPS code</w:t>
            </w:r>
            <w:proofErr w:type="gramEnd"/>
            <w:r w:rsidRPr="007507FA">
              <w:rPr>
                <w:rFonts w:asciiTheme="minorHAnsi" w:eastAsia="Calibri" w:hAnsiTheme="minorHAnsi" w:cstheme="minorHAnsi"/>
                <w:sz w:val="20"/>
                <w:szCs w:val="20"/>
                <w:lang w:eastAsia="en-US"/>
              </w:rPr>
              <w:t xml:space="preserve">  </w:t>
            </w:r>
          </w:p>
          <w:p w14:paraId="30347C12"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06275536" w14:textId="77777777" w:rsidTr="00677252">
        <w:tc>
          <w:tcPr>
            <w:tcW w:w="2028" w:type="dxa"/>
          </w:tcPr>
          <w:p w14:paraId="5905ED0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Bootmannen</w:t>
            </w:r>
          </w:p>
          <w:p w14:paraId="5363401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219FB48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23224</w:t>
            </w:r>
          </w:p>
        </w:tc>
        <w:tc>
          <w:tcPr>
            <w:tcW w:w="2873" w:type="dxa"/>
          </w:tcPr>
          <w:p w14:paraId="06DDCC5B" w14:textId="77777777" w:rsidR="007507FA" w:rsidRPr="007507FA" w:rsidRDefault="007507FA" w:rsidP="007507FA">
            <w:pPr>
              <w:rPr>
                <w:rFonts w:asciiTheme="minorHAnsi" w:eastAsia="Calibri" w:hAnsiTheme="minorHAnsi" w:cstheme="minorHAnsi"/>
                <w:sz w:val="20"/>
                <w:szCs w:val="20"/>
                <w:lang w:eastAsia="en-US"/>
              </w:rPr>
            </w:pPr>
          </w:p>
        </w:tc>
        <w:tc>
          <w:tcPr>
            <w:tcW w:w="948" w:type="dxa"/>
          </w:tcPr>
          <w:p w14:paraId="05F577B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25564</w:t>
            </w:r>
          </w:p>
        </w:tc>
        <w:tc>
          <w:tcPr>
            <w:tcW w:w="4447" w:type="dxa"/>
          </w:tcPr>
          <w:p w14:paraId="34FE1A8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beginnend beroepsbeoefenaar beschikt over: - Beperkt Certificaat Maritieme Radiocommunicatie (Marcom-B) (Binnenvaartpolitiereglement (BPR), artikel 4.05, lid vier) http://wetten.overheid.nl/BWBR0003628/2016-12-01 - ADN basisverklaring gecombineerd: drogeladingsschepen en tankschepen (Bron: Europees Verdrag inzake het internationale vervoer van gevaarlijke goederen over de binnenwateren (ADN) http://wetten.overheid.nl/BWBV0001586/2015-01-01</w:t>
            </w:r>
          </w:p>
        </w:tc>
        <w:tc>
          <w:tcPr>
            <w:tcW w:w="1151" w:type="dxa"/>
          </w:tcPr>
          <w:p w14:paraId="134C29E6" w14:textId="77777777" w:rsidR="007507FA" w:rsidRPr="007507FA" w:rsidRDefault="007507FA" w:rsidP="007507FA">
            <w:pPr>
              <w:rPr>
                <w:rFonts w:asciiTheme="minorHAnsi" w:eastAsia="Calibri" w:hAnsiTheme="minorHAnsi" w:cstheme="minorHAnsi"/>
                <w:sz w:val="20"/>
                <w:szCs w:val="20"/>
                <w:lang w:eastAsia="en-US"/>
              </w:rPr>
            </w:pPr>
          </w:p>
        </w:tc>
        <w:tc>
          <w:tcPr>
            <w:tcW w:w="2776" w:type="dxa"/>
          </w:tcPr>
          <w:p w14:paraId="6BF01E4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75C5FC01"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BPR, art. 4.05 lid 4.</w:t>
            </w:r>
          </w:p>
          <w:p w14:paraId="4761A26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proofErr w:type="gramStart"/>
            <w:r w:rsidRPr="007507FA">
              <w:rPr>
                <w:rFonts w:asciiTheme="minorHAnsi" w:eastAsia="Calibri" w:hAnsiTheme="minorHAnsi" w:cstheme="minorHAnsi"/>
                <w:sz w:val="20"/>
                <w:szCs w:val="20"/>
                <w:lang w:eastAsia="en-US"/>
              </w:rPr>
              <w:t>ADN verklaring</w:t>
            </w:r>
            <w:proofErr w:type="gramEnd"/>
          </w:p>
          <w:p w14:paraId="079F525C"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1DD5F577" w14:textId="77777777" w:rsidTr="00677252">
        <w:tc>
          <w:tcPr>
            <w:tcW w:w="2028" w:type="dxa"/>
          </w:tcPr>
          <w:p w14:paraId="2DFCBE8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Goederenvervoer</w:t>
            </w:r>
          </w:p>
        </w:tc>
        <w:tc>
          <w:tcPr>
            <w:tcW w:w="794" w:type="dxa"/>
          </w:tcPr>
          <w:p w14:paraId="5426069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23140</w:t>
            </w:r>
          </w:p>
        </w:tc>
        <w:tc>
          <w:tcPr>
            <w:tcW w:w="2873" w:type="dxa"/>
          </w:tcPr>
          <w:p w14:paraId="51D724D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Chauffeur wegvervoer</w:t>
            </w:r>
          </w:p>
        </w:tc>
        <w:tc>
          <w:tcPr>
            <w:tcW w:w="948" w:type="dxa"/>
          </w:tcPr>
          <w:p w14:paraId="45AC69F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25364</w:t>
            </w:r>
          </w:p>
        </w:tc>
        <w:tc>
          <w:tcPr>
            <w:tcW w:w="4447" w:type="dxa"/>
          </w:tcPr>
          <w:p w14:paraId="02696B1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chauffeur wegvervoer dient krachtens het Reglement Rijbewijzen te beschikken over een geldig rijbewijs van de overeenkomstige categorie en een getuigschrift van vakbekwaamheid middels een geldige code 95 op het rijbewijs.</w:t>
            </w:r>
          </w:p>
        </w:tc>
        <w:tc>
          <w:tcPr>
            <w:tcW w:w="1151" w:type="dxa"/>
          </w:tcPr>
          <w:p w14:paraId="213D323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43BBFC9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Regeling vakbekwaamheid bestuurders 2012, art. 6, art. 7, art. 15 en art. 17.  </w:t>
            </w:r>
          </w:p>
        </w:tc>
      </w:tr>
      <w:tr w:rsidR="007507FA" w:rsidRPr="007507FA" w14:paraId="4155086F" w14:textId="77777777" w:rsidTr="00677252">
        <w:tc>
          <w:tcPr>
            <w:tcW w:w="2028" w:type="dxa"/>
          </w:tcPr>
          <w:p w14:paraId="34368A1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Goederenvervoer</w:t>
            </w:r>
          </w:p>
          <w:p w14:paraId="2B5C15C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06BC5E7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23218</w:t>
            </w:r>
          </w:p>
        </w:tc>
        <w:tc>
          <w:tcPr>
            <w:tcW w:w="2873" w:type="dxa"/>
          </w:tcPr>
          <w:p w14:paraId="037FE52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Chauffeur wegvervoer</w:t>
            </w:r>
          </w:p>
        </w:tc>
        <w:tc>
          <w:tcPr>
            <w:tcW w:w="948" w:type="dxa"/>
          </w:tcPr>
          <w:p w14:paraId="5C86C35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25549</w:t>
            </w:r>
          </w:p>
        </w:tc>
        <w:tc>
          <w:tcPr>
            <w:tcW w:w="4447" w:type="dxa"/>
          </w:tcPr>
          <w:p w14:paraId="38FFAC1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chauffeur wegvervoer dient volgens de Wegenverkeerswet 1994 (http://wetten.overheid.nl/BWBR0006622/2016-03-15) met daaronder Reglement rijbewijzen (http://wetten.overheid.nl/BWBR0008074/2016-01-01) te beschikken over: - een geldig rijbewijs C en E - een geldige code 95 op het rijbewijs</w:t>
            </w:r>
          </w:p>
        </w:tc>
        <w:tc>
          <w:tcPr>
            <w:tcW w:w="1151" w:type="dxa"/>
          </w:tcPr>
          <w:p w14:paraId="437A4BB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45B6B4D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0D45944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Regeling vakbekwaamheid bestuurders 2012, art. 6, art. 7, art. 15 en art. 17.  </w:t>
            </w:r>
          </w:p>
        </w:tc>
      </w:tr>
      <w:tr w:rsidR="007507FA" w:rsidRPr="007507FA" w14:paraId="07E45605" w14:textId="77777777" w:rsidTr="00677252">
        <w:tc>
          <w:tcPr>
            <w:tcW w:w="2028" w:type="dxa"/>
          </w:tcPr>
          <w:p w14:paraId="7631521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Koopvaardij</w:t>
            </w:r>
          </w:p>
        </w:tc>
        <w:tc>
          <w:tcPr>
            <w:tcW w:w="794" w:type="dxa"/>
          </w:tcPr>
          <w:p w14:paraId="5D27B01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569B844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Maritiem officier alle schepen</w:t>
            </w:r>
          </w:p>
        </w:tc>
        <w:tc>
          <w:tcPr>
            <w:tcW w:w="948" w:type="dxa"/>
          </w:tcPr>
          <w:p w14:paraId="272E5F6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25516</w:t>
            </w:r>
          </w:p>
        </w:tc>
        <w:tc>
          <w:tcPr>
            <w:tcW w:w="4447" w:type="dxa"/>
          </w:tcPr>
          <w:p w14:paraId="390FA4F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maritiem officier alle schepen moet voldoen aan de wettelijke beroepsvereisten zoals geformuleerd in de Wet zeevarenden. Hij moet voldoen aan de codes uit het STCW, te weten A-II/1, A-II/2, A-III/1 en A-III/2. Hij moet </w:t>
            </w:r>
            <w:r w:rsidRPr="007507FA">
              <w:rPr>
                <w:rFonts w:asciiTheme="minorHAnsi" w:eastAsia="Calibri" w:hAnsiTheme="minorHAnsi" w:cstheme="minorHAnsi"/>
                <w:sz w:val="20"/>
                <w:szCs w:val="20"/>
                <w:lang w:eastAsia="en-US"/>
              </w:rPr>
              <w:lastRenderedPageBreak/>
              <w:t>beschikken over de certificaten die benodigd zijn voor de initiële vaarbevoegdheid voor alle schepen. Het betreft de certificaten: - Basic training - Advanced Fire Fighting - Medical First Aid - Survival craft and rescue boats other than fast rescue boats - Marcom A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2837DBA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01F1E27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378AD34A"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Wet zeevarenden, art. 18.</w:t>
            </w:r>
          </w:p>
          <w:p w14:paraId="63D89DB7"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A-III/1, A-III/2,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0827728A"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6C61D1AD" w14:textId="77777777" w:rsidR="007507FA" w:rsidRPr="007507FA" w:rsidRDefault="007507FA" w:rsidP="007507FA">
            <w:pPr>
              <w:ind w:left="720"/>
              <w:contextualSpacing/>
              <w:rPr>
                <w:rFonts w:asciiTheme="minorHAnsi" w:eastAsia="Calibri" w:hAnsiTheme="minorHAnsi" w:cstheme="minorHAnsi"/>
                <w:sz w:val="20"/>
                <w:szCs w:val="20"/>
                <w:lang w:eastAsia="en-US"/>
              </w:rPr>
            </w:pPr>
          </w:p>
          <w:p w14:paraId="7FB5C6DD" w14:textId="77777777" w:rsidR="007507FA" w:rsidRPr="007507FA" w:rsidRDefault="007507FA" w:rsidP="007507FA">
            <w:pPr>
              <w:rPr>
                <w:rFonts w:asciiTheme="minorHAnsi" w:eastAsia="Calibri" w:hAnsiTheme="minorHAnsi" w:cstheme="minorHAnsi"/>
                <w:sz w:val="20"/>
                <w:szCs w:val="20"/>
                <w:lang w:eastAsia="en-US"/>
              </w:rPr>
            </w:pPr>
          </w:p>
          <w:p w14:paraId="7B9B1793"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62FB9A20" w14:textId="77777777" w:rsidTr="00677252">
        <w:tc>
          <w:tcPr>
            <w:tcW w:w="2028" w:type="dxa"/>
          </w:tcPr>
          <w:p w14:paraId="5DC4BBC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Koopvaardij</w:t>
            </w:r>
          </w:p>
        </w:tc>
        <w:tc>
          <w:tcPr>
            <w:tcW w:w="794" w:type="dxa"/>
          </w:tcPr>
          <w:p w14:paraId="5F64C9D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389F087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Scheepswerktuigkundige alle schepen</w:t>
            </w:r>
          </w:p>
        </w:tc>
        <w:tc>
          <w:tcPr>
            <w:tcW w:w="948" w:type="dxa"/>
          </w:tcPr>
          <w:p w14:paraId="4814267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25518</w:t>
            </w:r>
          </w:p>
        </w:tc>
        <w:tc>
          <w:tcPr>
            <w:tcW w:w="4447" w:type="dxa"/>
          </w:tcPr>
          <w:p w14:paraId="4814019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scheepswerktuigkundige alle schepen moet voldoen aan de wettelijke beroepsvereisten zoals geformuleerd in de Wet zeevarenden. Hij moet voldoen aan de codes uit het STCW, te weten A-III/1 en A-III/2. Hij moet beschikken over de certificaten die benodigd zijn voor de initiële vaarbevoegdheid voor alle schepen. Het betreft de certificaten: - Basic training - Advanced Fire Fighting - Medical First Aid - Survival craft and rescue boats other than fast rescue boats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428DC25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53655E3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72DB6ECA"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art.18.</w:t>
            </w:r>
          </w:p>
          <w:p w14:paraId="67363849"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A-III/1, A-III/2,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261A40EE" w14:textId="77777777" w:rsidR="007507FA" w:rsidRPr="007507FA" w:rsidRDefault="007507FA" w:rsidP="007507FA">
            <w:pPr>
              <w:rPr>
                <w:rFonts w:asciiTheme="minorHAnsi" w:eastAsia="Calibri" w:hAnsiTheme="minorHAnsi" w:cstheme="minorHAnsi"/>
                <w:sz w:val="20"/>
                <w:szCs w:val="20"/>
                <w:lang w:eastAsia="en-US"/>
              </w:rPr>
            </w:pPr>
          </w:p>
          <w:p w14:paraId="5839C054" w14:textId="77777777" w:rsidR="007507FA" w:rsidRPr="007507FA" w:rsidRDefault="007507FA" w:rsidP="007507FA">
            <w:pPr>
              <w:rPr>
                <w:rFonts w:asciiTheme="minorHAnsi" w:eastAsia="Calibri" w:hAnsiTheme="minorHAnsi" w:cstheme="minorHAnsi"/>
                <w:sz w:val="20"/>
                <w:szCs w:val="20"/>
                <w:lang w:eastAsia="en-US"/>
              </w:rPr>
            </w:pPr>
          </w:p>
          <w:p w14:paraId="3A943680"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385BC94A" w14:textId="77777777" w:rsidTr="00677252">
        <w:tc>
          <w:tcPr>
            <w:tcW w:w="2028" w:type="dxa"/>
          </w:tcPr>
          <w:p w14:paraId="69549E5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Koopvaardij</w:t>
            </w:r>
          </w:p>
        </w:tc>
        <w:tc>
          <w:tcPr>
            <w:tcW w:w="794" w:type="dxa"/>
          </w:tcPr>
          <w:p w14:paraId="6E4BF60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7329623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Scheepswerktuigkundige kleine schepen</w:t>
            </w:r>
          </w:p>
        </w:tc>
        <w:tc>
          <w:tcPr>
            <w:tcW w:w="948" w:type="dxa"/>
          </w:tcPr>
          <w:p w14:paraId="15AAFBA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25515</w:t>
            </w:r>
          </w:p>
        </w:tc>
        <w:tc>
          <w:tcPr>
            <w:tcW w:w="4447" w:type="dxa"/>
          </w:tcPr>
          <w:p w14:paraId="5B851DB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scheepswerktuigkundige kleine schepen moet voldoen aan de wettelijke beroepsvereisten zoals geformuleerd in de Wet zeevarenden. Hij moet voldoen aan de codes uit het STCW, te weten A-III/1 (met inachtneming van hetgeen beschreven is in Sectie A-III/3) en A-III/2 (met inachtneming van </w:t>
            </w:r>
            <w:r w:rsidRPr="007507FA">
              <w:rPr>
                <w:rFonts w:asciiTheme="minorHAnsi" w:eastAsia="Calibri" w:hAnsiTheme="minorHAnsi" w:cstheme="minorHAnsi"/>
                <w:sz w:val="20"/>
                <w:szCs w:val="20"/>
                <w:lang w:eastAsia="en-US"/>
              </w:rPr>
              <w:lastRenderedPageBreak/>
              <w:t>hetgeen beschreven is in Sectie A-III/3) voor schepen met een omvang van minder dan 3000 GT en een vermogen tot 3000 kW. Hij moet beschikken over de certificaten die benodigd zijn voor de initiële vaarbevoegdheid voor schepen met een omvang van minder dan 3000 GT en een vermogen tot 3000 kW. Het betreft de certificaten: - Basic training - Advanced Fire Fighting - Medical First Aid - Survival craft and rescue boats other than fast rescue boats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1CD2E75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62014B2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6AD9FAA"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art.18.</w:t>
            </w:r>
          </w:p>
          <w:p w14:paraId="2DD31DF1"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STCW, A-III/1, A-III/2,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17307095"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3112893E" w14:textId="77777777" w:rsidTr="00677252">
        <w:tc>
          <w:tcPr>
            <w:tcW w:w="2028" w:type="dxa"/>
          </w:tcPr>
          <w:p w14:paraId="3445E87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Koopvaardij</w:t>
            </w:r>
          </w:p>
        </w:tc>
        <w:tc>
          <w:tcPr>
            <w:tcW w:w="794" w:type="dxa"/>
          </w:tcPr>
          <w:p w14:paraId="78F3C2C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3A83D97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 alle schepen</w:t>
            </w:r>
          </w:p>
        </w:tc>
        <w:tc>
          <w:tcPr>
            <w:tcW w:w="948" w:type="dxa"/>
          </w:tcPr>
          <w:p w14:paraId="6F3B1C5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25517</w:t>
            </w:r>
          </w:p>
        </w:tc>
        <w:tc>
          <w:tcPr>
            <w:tcW w:w="4447" w:type="dxa"/>
          </w:tcPr>
          <w:p w14:paraId="49BA716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stuurman alle schepen moet voldoen aan de wettelijke beroepsvereisten zoals geformuleerd in de Wet zeevarenden. Hij moet voldoen aan de codes uit het STCW, te weten A-II/1 en A-II/2. Hij moet beschikken over de certificaten die benodigd zijn voor de initiële vaarbevoegdheid voor alle schepen. Het betreft de certificaten: - Basic training - Advanced Fire Fighting - Medical First Aid - Survival craft and rescue boats other than fast rescue boats - Marcom A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109E0AF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1A183BB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2EB7B0FA"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580D23F6"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0B29769A"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50B7AA71"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10702AC1" w14:textId="77777777" w:rsidTr="00677252">
        <w:tc>
          <w:tcPr>
            <w:tcW w:w="2028" w:type="dxa"/>
          </w:tcPr>
          <w:p w14:paraId="2F27E15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Koopvaardij</w:t>
            </w:r>
          </w:p>
        </w:tc>
        <w:tc>
          <w:tcPr>
            <w:tcW w:w="794" w:type="dxa"/>
          </w:tcPr>
          <w:p w14:paraId="27FCD44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29692D9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 kleine schepen</w:t>
            </w:r>
          </w:p>
        </w:tc>
        <w:tc>
          <w:tcPr>
            <w:tcW w:w="948" w:type="dxa"/>
          </w:tcPr>
          <w:p w14:paraId="4306ECB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25514</w:t>
            </w:r>
          </w:p>
        </w:tc>
        <w:tc>
          <w:tcPr>
            <w:tcW w:w="4447" w:type="dxa"/>
          </w:tcPr>
          <w:p w14:paraId="7BB43A2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stuurman kleine schepen moet voldoen aan de wettelijke beroepsvereisten zoals </w:t>
            </w:r>
            <w:r w:rsidRPr="007507FA">
              <w:rPr>
                <w:rFonts w:asciiTheme="minorHAnsi" w:eastAsia="Calibri" w:hAnsiTheme="minorHAnsi" w:cstheme="minorHAnsi"/>
                <w:sz w:val="20"/>
                <w:szCs w:val="20"/>
                <w:lang w:eastAsia="en-US"/>
              </w:rPr>
              <w:lastRenderedPageBreak/>
              <w:t>geformuleerd in de Wet zeevarenden. Hij moet voldoen aan de codes uit het STCW, te weten A-II/1 en A-II/2 voor schepen met een omvang van minder dan 3000 GT en een vermogen tot 3000 kW Hij moet beschikken over de certificaten die benodigd zijn voor de initiële vaarbevoegdheid voor schepen met een omvang van minder dan 3000 GT en een vermogen tot 3000 kW. Het betreft de certificaten: - Basic training - Advanced Fire Fighting - Medical First Aid - Survival craft and rescue boats other than fast rescue boats - Marcom A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4C27551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1BF911E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w:t>
            </w:r>
            <w:r w:rsidRPr="007507FA">
              <w:rPr>
                <w:rFonts w:asciiTheme="minorHAnsi" w:eastAsia="Calibri" w:hAnsiTheme="minorHAnsi" w:cstheme="minorHAnsi"/>
                <w:sz w:val="20"/>
                <w:szCs w:val="20"/>
                <w:lang w:eastAsia="en-US"/>
              </w:rPr>
              <w:lastRenderedPageBreak/>
              <w:t>beroepsvereisten vermeld in:</w:t>
            </w:r>
          </w:p>
          <w:p w14:paraId="3D2F9E2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66D25D6F"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lid 3, A-II/2 lid 4,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2F57586C"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44E7ECB1"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54D1362C" w14:textId="77777777" w:rsidTr="00677252">
        <w:tc>
          <w:tcPr>
            <w:tcW w:w="2028" w:type="dxa"/>
          </w:tcPr>
          <w:p w14:paraId="3A24E98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Koopvaardij</w:t>
            </w:r>
          </w:p>
        </w:tc>
        <w:tc>
          <w:tcPr>
            <w:tcW w:w="794" w:type="dxa"/>
          </w:tcPr>
          <w:p w14:paraId="351FE1D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23202</w:t>
            </w:r>
          </w:p>
        </w:tc>
        <w:tc>
          <w:tcPr>
            <w:tcW w:w="2873" w:type="dxa"/>
          </w:tcPr>
          <w:p w14:paraId="2326FFD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Stuurman-werktuigkundige kleine schepen</w:t>
            </w:r>
          </w:p>
        </w:tc>
        <w:tc>
          <w:tcPr>
            <w:tcW w:w="948" w:type="dxa"/>
          </w:tcPr>
          <w:p w14:paraId="2A31D10B" w14:textId="77777777" w:rsidR="007507FA" w:rsidRPr="007507FA" w:rsidRDefault="00051FB0" w:rsidP="007507FA">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25</w:t>
            </w:r>
            <w:r w:rsidR="007507FA" w:rsidRPr="007507FA">
              <w:rPr>
                <w:rFonts w:asciiTheme="minorHAnsi" w:eastAsia="Calibri" w:hAnsiTheme="minorHAnsi" w:cstheme="minorHAnsi"/>
                <w:sz w:val="20"/>
                <w:szCs w:val="20"/>
                <w:lang w:eastAsia="en-US"/>
              </w:rPr>
              <w:t>5</w:t>
            </w:r>
            <w:r>
              <w:rPr>
                <w:rFonts w:asciiTheme="minorHAnsi" w:eastAsia="Calibri" w:hAnsiTheme="minorHAnsi" w:cstheme="minorHAnsi"/>
                <w:sz w:val="20"/>
                <w:szCs w:val="20"/>
                <w:lang w:eastAsia="en-US"/>
              </w:rPr>
              <w:t>1</w:t>
            </w:r>
            <w:r w:rsidR="007507FA" w:rsidRPr="007507FA">
              <w:rPr>
                <w:rFonts w:asciiTheme="minorHAnsi" w:eastAsia="Calibri" w:hAnsiTheme="minorHAnsi" w:cstheme="minorHAnsi"/>
                <w:sz w:val="20"/>
                <w:szCs w:val="20"/>
                <w:lang w:eastAsia="en-US"/>
              </w:rPr>
              <w:t>3</w:t>
            </w:r>
          </w:p>
        </w:tc>
        <w:tc>
          <w:tcPr>
            <w:tcW w:w="4447" w:type="dxa"/>
          </w:tcPr>
          <w:p w14:paraId="542D691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stuurman-werktuigkundige kleine schepen moet voldoen aan de wettelijke beroepsvereisten zoals geformuleerd in de Wet zeevarenden. Hij moet voldoen aan de codes uit het STCW, te weten A-II/1, A-II/2, A-III/1 (met inachtneming van hetgeen beschreven is in Sectie A-III/3) en A-III/2 (met inachtneming van hetgeen beschreven is in Sectie A-III/3) voor schepen met een omvang van minder dan 3000 GT en een vermogen tot 3000 kW Hij moet beschikken over de certificaten die benodigd zijn voor de initiële vaarbevoegdheid voor schepen met een omvang van minder dan 3000 GT en een vermogen tot 3000 kW. Het betreft de certificaten: - Basic training - Advanced Fire Fighting - Medical First Aid - Survival craft and rescue boats other than fast rescue boats - Marcom A - Security awareness </w:t>
            </w:r>
            <w:r w:rsidRPr="007507FA">
              <w:rPr>
                <w:rFonts w:asciiTheme="minorHAnsi" w:eastAsia="Calibri" w:hAnsiTheme="minorHAnsi" w:cstheme="minorHAnsi"/>
                <w:sz w:val="20"/>
                <w:szCs w:val="20"/>
                <w:lang w:eastAsia="en-US"/>
              </w:rPr>
              <w:lastRenderedPageBreak/>
              <w:t>-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6D2565E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4EC2505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0F91E1B8"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6A8D12D4"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A-III/1, A-III/2,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411837B1"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591D519F"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2A44BBCD" w14:textId="77777777" w:rsidTr="00677252">
        <w:tc>
          <w:tcPr>
            <w:tcW w:w="2028" w:type="dxa"/>
          </w:tcPr>
          <w:p w14:paraId="7918280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Koopvaardij SMBW</w:t>
            </w:r>
          </w:p>
        </w:tc>
        <w:tc>
          <w:tcPr>
            <w:tcW w:w="794" w:type="dxa"/>
          </w:tcPr>
          <w:p w14:paraId="2EC4598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23203</w:t>
            </w:r>
          </w:p>
        </w:tc>
        <w:tc>
          <w:tcPr>
            <w:tcW w:w="2873" w:type="dxa"/>
          </w:tcPr>
          <w:p w14:paraId="3DAC5B4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Schipper-machinist beperkt werkgebied</w:t>
            </w:r>
          </w:p>
        </w:tc>
        <w:tc>
          <w:tcPr>
            <w:tcW w:w="948" w:type="dxa"/>
          </w:tcPr>
          <w:p w14:paraId="1837741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25519</w:t>
            </w:r>
          </w:p>
        </w:tc>
        <w:tc>
          <w:tcPr>
            <w:tcW w:w="4447" w:type="dxa"/>
          </w:tcPr>
          <w:p w14:paraId="226D450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schipper-machinist beperkt werkgebied moet voldoen aan de wettelijke beroepsvereisten zoals geformuleerd in de Wet zeevarenden. Hij moet voldoen aan de codes uit het STCW, te weten A-II/3 en A-III/1 (met inachtneming van de uitzonderingen op de Knowledge, Understanding and Proficiency) uitgevoerd op schepen tot 500 GT en minder dan 3000 kW in een beperkt werkgebied. Hij moet beschikken over de certificaten die benodigd zijn voor de initiële vaarbevoegdheid voor schepen op schepen tot 500 GT die een voortstuwingsvermogen hebben van minder dan 3000 kW in een beperkt werkgebied. Het betreft de certificaten: - Basic training - Medical First Aid - Marcom B De examinering van deze certificaten moet plaatsvinden door de daartoe door IL&amp;T bevoegde instanties. De verplichte vaartijd bedraagt 6 maanden (conform het STCW).</w:t>
            </w:r>
          </w:p>
        </w:tc>
        <w:tc>
          <w:tcPr>
            <w:tcW w:w="1151" w:type="dxa"/>
          </w:tcPr>
          <w:p w14:paraId="54FE4A5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3A764D1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77907C8"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292C70FA"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A-II/3, A-III/1, A-VI/1, A-VI/4</w:t>
            </w:r>
          </w:p>
          <w:p w14:paraId="28F70130"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12.b.</w:t>
            </w:r>
          </w:p>
          <w:p w14:paraId="26F5442A"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44671876" w14:textId="77777777" w:rsidTr="00677252">
        <w:tc>
          <w:tcPr>
            <w:tcW w:w="2028" w:type="dxa"/>
          </w:tcPr>
          <w:p w14:paraId="29E5785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Machinisten</w:t>
            </w:r>
          </w:p>
        </w:tc>
        <w:tc>
          <w:tcPr>
            <w:tcW w:w="794" w:type="dxa"/>
          </w:tcPr>
          <w:p w14:paraId="6345BB4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23051</w:t>
            </w:r>
          </w:p>
        </w:tc>
        <w:tc>
          <w:tcPr>
            <w:tcW w:w="2873" w:type="dxa"/>
          </w:tcPr>
          <w:p w14:paraId="052D81D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hijswerk</w:t>
            </w:r>
          </w:p>
        </w:tc>
        <w:tc>
          <w:tcPr>
            <w:tcW w:w="948" w:type="dxa"/>
          </w:tcPr>
          <w:p w14:paraId="3DD9A9D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25100</w:t>
            </w:r>
          </w:p>
        </w:tc>
        <w:tc>
          <w:tcPr>
            <w:tcW w:w="4447" w:type="dxa"/>
          </w:tcPr>
          <w:p w14:paraId="62551CB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Voor het uitvoeren van hijswerkzaamheden op een bouwplaats met een kraan met een maximum bedrijfslastmoment van 10 tonmeter of meer moet volgens het Arbobesluit (hoofdstuk 7 Arbeidsmiddelen en specifieke werkzaamheden, artikel 7.32) de machinist in het bezit zijn van een </w:t>
            </w:r>
            <w:proofErr w:type="gramStart"/>
            <w:r w:rsidRPr="007507FA">
              <w:rPr>
                <w:rFonts w:asciiTheme="minorHAnsi" w:eastAsia="Calibri" w:hAnsiTheme="minorHAnsi" w:cstheme="minorHAnsi"/>
                <w:sz w:val="20"/>
                <w:szCs w:val="20"/>
                <w:lang w:eastAsia="en-US"/>
              </w:rPr>
              <w:t>TCVT certificaat</w:t>
            </w:r>
            <w:proofErr w:type="gramEnd"/>
            <w:r w:rsidRPr="007507FA">
              <w:rPr>
                <w:rFonts w:asciiTheme="minorHAnsi" w:eastAsia="Calibri" w:hAnsiTheme="minorHAnsi" w:cstheme="minorHAnsi"/>
                <w:sz w:val="20"/>
                <w:szCs w:val="20"/>
                <w:lang w:eastAsia="en-US"/>
              </w:rPr>
              <w:t xml:space="preserve"> van vakbekwaamheid voor de categorie machine waarmee hij de hijswerkzaamheden wil uitvoeren. TCVT-schema’s worden beheerd door Stichting TCVT (Stichting Toezicht </w:t>
            </w:r>
            <w:r w:rsidRPr="007507FA">
              <w:rPr>
                <w:rFonts w:asciiTheme="minorHAnsi" w:eastAsia="Calibri" w:hAnsiTheme="minorHAnsi" w:cstheme="minorHAnsi"/>
                <w:sz w:val="20"/>
                <w:szCs w:val="20"/>
                <w:lang w:eastAsia="en-US"/>
              </w:rPr>
              <w:lastRenderedPageBreak/>
              <w:t xml:space="preserve">Certificatie Verticaal Transport). Het diploma van de kwalificatie machinist profiel hijswerk dekt minimaal de competenties die horen bij de inhoud van </w:t>
            </w:r>
            <w:proofErr w:type="gramStart"/>
            <w:r w:rsidRPr="007507FA">
              <w:rPr>
                <w:rFonts w:asciiTheme="minorHAnsi" w:eastAsia="Calibri" w:hAnsiTheme="minorHAnsi" w:cstheme="minorHAnsi"/>
                <w:sz w:val="20"/>
                <w:szCs w:val="20"/>
                <w:lang w:eastAsia="en-US"/>
              </w:rPr>
              <w:t>één</w:t>
            </w:r>
            <w:proofErr w:type="gramEnd"/>
            <w:r w:rsidRPr="007507FA">
              <w:rPr>
                <w:rFonts w:asciiTheme="minorHAnsi" w:eastAsia="Calibri" w:hAnsiTheme="minorHAnsi" w:cstheme="minorHAnsi"/>
                <w:sz w:val="20"/>
                <w:szCs w:val="20"/>
                <w:lang w:eastAsia="en-US"/>
              </w:rPr>
              <w:t xml:space="preserve"> van de volgende drie TCVT-schema's: Machinist Mobiele Kraan, Machinist Mobiele Torenkraan en Machinist Torenkraan. Daarnaast moet de machinist hijswerk volgens de Wegenverkeerswet rijbewijs B en C bezitten indien met een voertuig over de openbare weg wordt gereden. Rijbewijs E bij C is volgens de Wegenverkeerswet vereist bij het rijden met een aanhanger &gt; 750 kg. (Bron: Ministerie van Sociale Zaken en Werkgelegenheid)</w:t>
            </w:r>
          </w:p>
        </w:tc>
        <w:tc>
          <w:tcPr>
            <w:tcW w:w="1151" w:type="dxa"/>
          </w:tcPr>
          <w:p w14:paraId="763C0F4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SZW</w:t>
            </w:r>
          </w:p>
        </w:tc>
        <w:tc>
          <w:tcPr>
            <w:tcW w:w="2776" w:type="dxa"/>
          </w:tcPr>
          <w:p w14:paraId="7923968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5526A45"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proofErr w:type="gramStart"/>
            <w:r w:rsidRPr="007507FA">
              <w:rPr>
                <w:rFonts w:asciiTheme="minorHAnsi" w:eastAsia="Calibri" w:hAnsiTheme="minorHAnsi" w:cstheme="minorHAnsi"/>
                <w:sz w:val="20"/>
                <w:szCs w:val="20"/>
                <w:lang w:eastAsia="en-US"/>
              </w:rPr>
              <w:t>Arbeidsomstandig-hedenbesluit</w:t>
            </w:r>
            <w:proofErr w:type="gramEnd"/>
            <w:r w:rsidRPr="007507FA">
              <w:rPr>
                <w:rFonts w:asciiTheme="minorHAnsi" w:eastAsia="Calibri" w:hAnsiTheme="minorHAnsi" w:cstheme="minorHAnsi"/>
                <w:sz w:val="20"/>
                <w:szCs w:val="20"/>
                <w:lang w:eastAsia="en-US"/>
              </w:rPr>
              <w:t>, art. 7.32.</w:t>
            </w:r>
          </w:p>
          <w:p w14:paraId="25C3BFF2"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Regeling vakbekwaamheid bestuurders 2012, </w:t>
            </w:r>
            <w:r w:rsidRPr="007507FA">
              <w:rPr>
                <w:rFonts w:asciiTheme="minorHAnsi" w:eastAsia="Calibri" w:hAnsiTheme="minorHAnsi" w:cstheme="minorHAnsi"/>
                <w:sz w:val="20"/>
                <w:szCs w:val="20"/>
                <w:lang w:eastAsia="en-US"/>
              </w:rPr>
              <w:lastRenderedPageBreak/>
              <w:t xml:space="preserve">art. 6, art. 7, art. 15 en art. 17.  </w:t>
            </w:r>
          </w:p>
          <w:p w14:paraId="61A76973" w14:textId="77777777" w:rsidR="007507FA" w:rsidRPr="007507FA" w:rsidRDefault="007507FA" w:rsidP="007507FA">
            <w:pPr>
              <w:rPr>
                <w:rFonts w:asciiTheme="minorHAnsi" w:eastAsia="Calibri" w:hAnsiTheme="minorHAnsi" w:cstheme="minorHAnsi"/>
                <w:sz w:val="20"/>
                <w:szCs w:val="20"/>
                <w:lang w:eastAsia="en-US"/>
              </w:rPr>
            </w:pPr>
          </w:p>
          <w:p w14:paraId="6E854601" w14:textId="77777777" w:rsidR="007507FA" w:rsidRPr="007507FA" w:rsidRDefault="007507FA" w:rsidP="007507FA">
            <w:pPr>
              <w:rPr>
                <w:rFonts w:asciiTheme="minorHAnsi" w:eastAsia="Calibri" w:hAnsiTheme="minorHAnsi" w:cstheme="minorHAnsi"/>
                <w:sz w:val="20"/>
                <w:szCs w:val="20"/>
                <w:lang w:eastAsia="en-US"/>
              </w:rPr>
            </w:pPr>
          </w:p>
          <w:p w14:paraId="09DB7D6B"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5670B682" w14:textId="77777777" w:rsidTr="00677252">
        <w:tc>
          <w:tcPr>
            <w:tcW w:w="2028" w:type="dxa"/>
          </w:tcPr>
          <w:p w14:paraId="42222F4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Machinisten</w:t>
            </w:r>
          </w:p>
          <w:p w14:paraId="347B6F8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2016)</w:t>
            </w:r>
          </w:p>
        </w:tc>
        <w:tc>
          <w:tcPr>
            <w:tcW w:w="794" w:type="dxa"/>
          </w:tcPr>
          <w:p w14:paraId="7E739B7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23051</w:t>
            </w:r>
          </w:p>
        </w:tc>
        <w:tc>
          <w:tcPr>
            <w:tcW w:w="2873" w:type="dxa"/>
          </w:tcPr>
          <w:p w14:paraId="341FE7E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hijswerk</w:t>
            </w:r>
          </w:p>
        </w:tc>
        <w:tc>
          <w:tcPr>
            <w:tcW w:w="948" w:type="dxa"/>
          </w:tcPr>
          <w:p w14:paraId="470FF09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25100</w:t>
            </w:r>
          </w:p>
        </w:tc>
        <w:tc>
          <w:tcPr>
            <w:tcW w:w="4447" w:type="dxa"/>
          </w:tcPr>
          <w:p w14:paraId="498CC33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Voor het uitvoeren van hijswerkzaamheden op een bouwplaats met een kraan met een maximum bedrijfslastmoment van 10 tonmeter of meer moet volgens het Arbobesluit (hoofdstuk 7 Arbeidsmiddelen en specifieke werkzaamheden, artikel 7.32) de machinist in het bezit zijn van een </w:t>
            </w:r>
            <w:proofErr w:type="gramStart"/>
            <w:r w:rsidRPr="007507FA">
              <w:rPr>
                <w:rFonts w:asciiTheme="minorHAnsi" w:eastAsia="Calibri" w:hAnsiTheme="minorHAnsi" w:cstheme="minorHAnsi"/>
                <w:sz w:val="20"/>
                <w:szCs w:val="20"/>
                <w:lang w:eastAsia="en-US"/>
              </w:rPr>
              <w:t>TCVT certificaat</w:t>
            </w:r>
            <w:proofErr w:type="gramEnd"/>
            <w:r w:rsidRPr="007507FA">
              <w:rPr>
                <w:rFonts w:asciiTheme="minorHAnsi" w:eastAsia="Calibri" w:hAnsiTheme="minorHAnsi" w:cstheme="minorHAnsi"/>
                <w:sz w:val="20"/>
                <w:szCs w:val="20"/>
                <w:lang w:eastAsia="en-US"/>
              </w:rPr>
              <w:t xml:space="preserve"> van vakbekwaamheid voor de categorie machine waarmee hij de hijswerkzaamheden wil uitvoeren. TCVT-schema’s worden beheerd door Stichting TCVT (Stichting Toezicht Certificatie Verticaal Transport). Het diploma van de kwalificatie machinist profiel hijswerk dekt minimaal de competenties die horen bij de inhoud van </w:t>
            </w:r>
            <w:proofErr w:type="gramStart"/>
            <w:r w:rsidRPr="007507FA">
              <w:rPr>
                <w:rFonts w:asciiTheme="minorHAnsi" w:eastAsia="Calibri" w:hAnsiTheme="minorHAnsi" w:cstheme="minorHAnsi"/>
                <w:sz w:val="20"/>
                <w:szCs w:val="20"/>
                <w:lang w:eastAsia="en-US"/>
              </w:rPr>
              <w:t>één</w:t>
            </w:r>
            <w:proofErr w:type="gramEnd"/>
            <w:r w:rsidRPr="007507FA">
              <w:rPr>
                <w:rFonts w:asciiTheme="minorHAnsi" w:eastAsia="Calibri" w:hAnsiTheme="minorHAnsi" w:cstheme="minorHAnsi"/>
                <w:sz w:val="20"/>
                <w:szCs w:val="20"/>
                <w:lang w:eastAsia="en-US"/>
              </w:rPr>
              <w:t xml:space="preserve"> van de volgende drie TCVT-schema's: Machinist Mobiele Kraan, Machinist Mobiele Torenkraan en Machinist Torenkraan. Daarnaast moet de machinist hijswerk volgens de Wegenverkeerswet rijbewijs B en C bezitten indien met een voertuig over de openbare weg wordt gereden. Rijbewijs E bij C is volgens de Wegenverkeerswet vereist bij het rijden met een aanhanger &gt; 750 kg. (Bron: Ministerie van Sociale Zaken en Werkgelegenheid)</w:t>
            </w:r>
          </w:p>
        </w:tc>
        <w:tc>
          <w:tcPr>
            <w:tcW w:w="1151" w:type="dxa"/>
          </w:tcPr>
          <w:p w14:paraId="382AEFD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SZW</w:t>
            </w:r>
          </w:p>
        </w:tc>
        <w:tc>
          <w:tcPr>
            <w:tcW w:w="2776" w:type="dxa"/>
          </w:tcPr>
          <w:p w14:paraId="623F445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302EDEBC"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Arbeids-     omstandigheden-besluit, art. 7.32.</w:t>
            </w:r>
          </w:p>
          <w:p w14:paraId="11238D3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Regeling vakbekwaamheid bestuurders 2012, art. 6, art. 7, art. 15 en art. 17.  </w:t>
            </w:r>
          </w:p>
          <w:p w14:paraId="1BEC61CD"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677252" w14:paraId="435BD5E6" w14:textId="77777777" w:rsidTr="00677252">
        <w:tc>
          <w:tcPr>
            <w:tcW w:w="2028" w:type="dxa"/>
            <w:shd w:val="clear" w:color="auto" w:fill="auto"/>
          </w:tcPr>
          <w:p w14:paraId="3D168C8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 xml:space="preserve">Machinisten </w:t>
            </w:r>
          </w:p>
          <w:p w14:paraId="251A78E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shd w:val="clear" w:color="auto" w:fill="auto"/>
          </w:tcPr>
          <w:p w14:paraId="039C150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23051</w:t>
            </w:r>
          </w:p>
        </w:tc>
        <w:tc>
          <w:tcPr>
            <w:tcW w:w="2873" w:type="dxa"/>
            <w:shd w:val="clear" w:color="auto" w:fill="auto"/>
          </w:tcPr>
          <w:p w14:paraId="15E047E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hijswerk</w:t>
            </w:r>
          </w:p>
        </w:tc>
        <w:tc>
          <w:tcPr>
            <w:tcW w:w="948" w:type="dxa"/>
            <w:shd w:val="clear" w:color="auto" w:fill="auto"/>
          </w:tcPr>
          <w:p w14:paraId="5832200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25558</w:t>
            </w:r>
          </w:p>
        </w:tc>
        <w:tc>
          <w:tcPr>
            <w:tcW w:w="4447" w:type="dxa"/>
            <w:shd w:val="clear" w:color="auto" w:fill="auto"/>
          </w:tcPr>
          <w:p w14:paraId="1603D3F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Beroepsvereiste is een TCVT-certificaat, zoals vastgelegd in het Arbobesluit (hoofdstuk 7 Arbeidsmiddelen en</w:t>
            </w:r>
          </w:p>
          <w:p w14:paraId="2BE6496C" w14:textId="77777777" w:rsidR="007507FA" w:rsidRPr="007507FA" w:rsidRDefault="007507FA" w:rsidP="007507FA">
            <w:pPr>
              <w:rPr>
                <w:rFonts w:asciiTheme="minorHAnsi" w:eastAsia="Calibri" w:hAnsiTheme="minorHAnsi" w:cstheme="minorHAnsi"/>
                <w:sz w:val="20"/>
                <w:szCs w:val="20"/>
                <w:lang w:eastAsia="en-US"/>
              </w:rPr>
            </w:pPr>
            <w:proofErr w:type="gramStart"/>
            <w:r w:rsidRPr="007507FA">
              <w:rPr>
                <w:rFonts w:asciiTheme="minorHAnsi" w:eastAsia="Calibri" w:hAnsiTheme="minorHAnsi" w:cstheme="minorHAnsi"/>
                <w:sz w:val="20"/>
                <w:szCs w:val="20"/>
                <w:lang w:eastAsia="en-US"/>
              </w:rPr>
              <w:t>specifieke</w:t>
            </w:r>
            <w:proofErr w:type="gramEnd"/>
            <w:r w:rsidRPr="007507FA">
              <w:rPr>
                <w:rFonts w:asciiTheme="minorHAnsi" w:eastAsia="Calibri" w:hAnsiTheme="minorHAnsi" w:cstheme="minorHAnsi"/>
                <w:sz w:val="20"/>
                <w:szCs w:val="20"/>
                <w:lang w:eastAsia="en-US"/>
              </w:rPr>
              <w:t xml:space="preserve"> werkzaamheden, artikel 7.32). De machinist moet in het bezit zijn van een TCVT-certificaat van vakbekwaamheid voor de categorie machine waarmee hij de hijswerkzaamheden wil uitvoeren. Voor de kwalificatie Machinist hijswerk geldt als diploma-eis één TCVT-certificaat van vakbekwaamheid volgens certificatieschema</w:t>
            </w:r>
          </w:p>
          <w:p w14:paraId="3C9B86A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mobiele kraan óf certificatieschema machinist mobiele torenkraan.</w:t>
            </w:r>
          </w:p>
        </w:tc>
        <w:tc>
          <w:tcPr>
            <w:tcW w:w="1151" w:type="dxa"/>
            <w:shd w:val="clear" w:color="auto" w:fill="auto"/>
          </w:tcPr>
          <w:p w14:paraId="3589AD6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SZW</w:t>
            </w:r>
          </w:p>
        </w:tc>
        <w:tc>
          <w:tcPr>
            <w:tcW w:w="2776" w:type="dxa"/>
            <w:shd w:val="clear" w:color="auto" w:fill="auto"/>
          </w:tcPr>
          <w:p w14:paraId="7DCD2D9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Arbeidsomstandigheden-besluit, art. 7.32.</w:t>
            </w:r>
          </w:p>
        </w:tc>
      </w:tr>
      <w:tr w:rsidR="007507FA" w:rsidRPr="007507FA" w14:paraId="22DC4698" w14:textId="77777777" w:rsidTr="00677252">
        <w:tc>
          <w:tcPr>
            <w:tcW w:w="2028" w:type="dxa"/>
          </w:tcPr>
          <w:p w14:paraId="3529A7C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Maritieme waterbouw</w:t>
            </w:r>
          </w:p>
        </w:tc>
        <w:tc>
          <w:tcPr>
            <w:tcW w:w="794" w:type="dxa"/>
          </w:tcPr>
          <w:p w14:paraId="1A1570B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23204</w:t>
            </w:r>
          </w:p>
        </w:tc>
        <w:tc>
          <w:tcPr>
            <w:tcW w:w="2873" w:type="dxa"/>
          </w:tcPr>
          <w:p w14:paraId="439272B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Scheepswerktuigkundige waterbouw</w:t>
            </w:r>
          </w:p>
        </w:tc>
        <w:tc>
          <w:tcPr>
            <w:tcW w:w="948" w:type="dxa"/>
          </w:tcPr>
          <w:p w14:paraId="644722C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25521</w:t>
            </w:r>
          </w:p>
        </w:tc>
        <w:tc>
          <w:tcPr>
            <w:tcW w:w="4447" w:type="dxa"/>
          </w:tcPr>
          <w:p w14:paraId="180E1FC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scheepswerktuigkundige waterbouw moet voldoen aan de wettelijke beroepsvereisten zoals geformuleerd in de Wet zeevarenden 2014. Hij moet voldoen aan de codes uit het STCW, te weten A-III/1 en A-III/2 Hij moet beschikken over de certificaten die benodigd zijn voor de initiële vaarbevoegdheid voor alle schepen. Het betreft de certificaten: - Basic training - Advanced Fire Fighting - Medical First Aid - Survival craft and rescue boats other than fast rescue boats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70E52BC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22CDEE2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51370FAF"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48619686"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A-III/1, A-III/2,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62D8665F" w14:textId="77777777" w:rsidR="007507FA" w:rsidRPr="007507FA" w:rsidRDefault="007507FA" w:rsidP="007507FA">
            <w:pPr>
              <w:ind w:left="720"/>
              <w:rPr>
                <w:rFonts w:asciiTheme="minorHAnsi" w:eastAsia="Calibri" w:hAnsiTheme="minorHAnsi" w:cstheme="minorHAnsi"/>
                <w:sz w:val="20"/>
                <w:szCs w:val="20"/>
                <w:lang w:eastAsia="en-US"/>
              </w:rPr>
            </w:pPr>
          </w:p>
        </w:tc>
      </w:tr>
      <w:tr w:rsidR="007507FA" w:rsidRPr="007507FA" w14:paraId="4EF6A5EB" w14:textId="77777777" w:rsidTr="00677252">
        <w:tc>
          <w:tcPr>
            <w:tcW w:w="2028" w:type="dxa"/>
          </w:tcPr>
          <w:p w14:paraId="778D074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Maritieme waterbouw</w:t>
            </w:r>
          </w:p>
        </w:tc>
        <w:tc>
          <w:tcPr>
            <w:tcW w:w="794" w:type="dxa"/>
          </w:tcPr>
          <w:p w14:paraId="785C919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23204</w:t>
            </w:r>
          </w:p>
        </w:tc>
        <w:tc>
          <w:tcPr>
            <w:tcW w:w="2873" w:type="dxa"/>
          </w:tcPr>
          <w:p w14:paraId="12496E2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 waterbouw</w:t>
            </w:r>
          </w:p>
        </w:tc>
        <w:tc>
          <w:tcPr>
            <w:tcW w:w="948" w:type="dxa"/>
          </w:tcPr>
          <w:p w14:paraId="261469A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25520</w:t>
            </w:r>
          </w:p>
        </w:tc>
        <w:tc>
          <w:tcPr>
            <w:tcW w:w="4447" w:type="dxa"/>
          </w:tcPr>
          <w:p w14:paraId="7824D83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stuurman waterbouw moet voldoen aan de wettelijke beroepsvereisten zoals geformuleerd in de Wet zeevarenden 2014. Hij moet voldoen aan de codes uit het STCW, te weten A-II/1 en A-II/2 Hij moet beschikken over de certificaten die benodigd zijn voor de initiële vaarbevoegdheid voor alle schepen. Het betreft </w:t>
            </w:r>
            <w:r w:rsidRPr="007507FA">
              <w:rPr>
                <w:rFonts w:asciiTheme="minorHAnsi" w:eastAsia="Calibri" w:hAnsiTheme="minorHAnsi" w:cstheme="minorHAnsi"/>
                <w:sz w:val="20"/>
                <w:szCs w:val="20"/>
                <w:lang w:eastAsia="en-US"/>
              </w:rPr>
              <w:lastRenderedPageBreak/>
              <w:t>de certificaten: - Basic training - Advanced Fire Fighting - Medical First Aid - Survival craft and rescue boats other than fast rescue boats - Marcom A - Security awareness - Specifications of minimum standard of competence for seafarers with designated security duties De examinering van deze certificaten moet plaatsvinden door de daartoe door IL&amp;T bevoegde instanties. De verplichte vaartijd bedraagt 12 maanden (conform het STCW).</w:t>
            </w:r>
          </w:p>
        </w:tc>
        <w:tc>
          <w:tcPr>
            <w:tcW w:w="1151" w:type="dxa"/>
          </w:tcPr>
          <w:p w14:paraId="3887C5E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4BC09FA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37BA07B0"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76C5B6F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STCW, A-II/1, A-II/2, A-VI/</w:t>
            </w:r>
            <w:proofErr w:type="gramStart"/>
            <w:r w:rsidRPr="007507FA">
              <w:rPr>
                <w:rFonts w:asciiTheme="minorHAnsi" w:eastAsia="Calibri" w:hAnsiTheme="minorHAnsi" w:cstheme="minorHAnsi"/>
                <w:sz w:val="20"/>
                <w:szCs w:val="20"/>
                <w:lang w:eastAsia="en-US"/>
              </w:rPr>
              <w:t>1,  A</w:t>
            </w:r>
            <w:proofErr w:type="gramEnd"/>
            <w:r w:rsidRPr="007507FA">
              <w:rPr>
                <w:rFonts w:asciiTheme="minorHAnsi" w:eastAsia="Calibri" w:hAnsiTheme="minorHAnsi" w:cstheme="minorHAnsi"/>
                <w:sz w:val="20"/>
                <w:szCs w:val="20"/>
                <w:lang w:eastAsia="en-US"/>
              </w:rPr>
              <w:t>-VI/2 lid 1, A-VI/3, A-VI/4, A-VI/6 lid 1 en A-VI/6 lid 4.</w:t>
            </w:r>
          </w:p>
          <w:p w14:paraId="1A09EFC3"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12.b.</w:t>
            </w:r>
          </w:p>
          <w:p w14:paraId="0A3FDC64"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0E7D0973" w14:textId="77777777" w:rsidTr="00677252">
        <w:tc>
          <w:tcPr>
            <w:tcW w:w="2028" w:type="dxa"/>
          </w:tcPr>
          <w:p w14:paraId="67480E0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Personenvervoer</w:t>
            </w:r>
          </w:p>
        </w:tc>
        <w:tc>
          <w:tcPr>
            <w:tcW w:w="794" w:type="dxa"/>
          </w:tcPr>
          <w:p w14:paraId="524FCED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23147</w:t>
            </w:r>
          </w:p>
        </w:tc>
        <w:tc>
          <w:tcPr>
            <w:tcW w:w="2873" w:type="dxa"/>
          </w:tcPr>
          <w:p w14:paraId="5ABF81F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Chauffeur openbaar vervoer</w:t>
            </w:r>
          </w:p>
        </w:tc>
        <w:tc>
          <w:tcPr>
            <w:tcW w:w="948" w:type="dxa"/>
          </w:tcPr>
          <w:p w14:paraId="7FEAF6B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25380</w:t>
            </w:r>
          </w:p>
        </w:tc>
        <w:tc>
          <w:tcPr>
            <w:tcW w:w="4447" w:type="dxa"/>
          </w:tcPr>
          <w:p w14:paraId="7406C31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chauffeur openbaar vervoer (buschauffeur) dient volgens het Reglement Rijbewijzen resp. de Richtlijn Vakbekwaamheid te beschikken over: - een geldig rijbewijs D (+ E voor aanhanger) - een geldige code 95 op het rijbewijs.</w:t>
            </w:r>
          </w:p>
        </w:tc>
        <w:tc>
          <w:tcPr>
            <w:tcW w:w="1151" w:type="dxa"/>
          </w:tcPr>
          <w:p w14:paraId="4276F44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688697D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Regeling vakbekwaamheid bestuurders 2012, art. 6, art. 10, art. 16 en art. 17. </w:t>
            </w:r>
          </w:p>
        </w:tc>
      </w:tr>
      <w:tr w:rsidR="007507FA" w:rsidRPr="007507FA" w14:paraId="372CD47B" w14:textId="77777777" w:rsidTr="00677252">
        <w:tc>
          <w:tcPr>
            <w:tcW w:w="2028" w:type="dxa"/>
          </w:tcPr>
          <w:p w14:paraId="6DE0468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tc>
        <w:tc>
          <w:tcPr>
            <w:tcW w:w="794" w:type="dxa"/>
          </w:tcPr>
          <w:p w14:paraId="4FFED3B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23147</w:t>
            </w:r>
          </w:p>
        </w:tc>
        <w:tc>
          <w:tcPr>
            <w:tcW w:w="2873" w:type="dxa"/>
          </w:tcPr>
          <w:p w14:paraId="7E0D7E6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Taxi chauffeur</w:t>
            </w:r>
          </w:p>
        </w:tc>
        <w:tc>
          <w:tcPr>
            <w:tcW w:w="948" w:type="dxa"/>
          </w:tcPr>
          <w:p w14:paraId="66B63A1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25381</w:t>
            </w:r>
          </w:p>
        </w:tc>
        <w:tc>
          <w:tcPr>
            <w:tcW w:w="4447" w:type="dxa"/>
          </w:tcPr>
          <w:p w14:paraId="77DF38B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taxichauffeur dient volgens het Reglement Rijbewijzen respectievelijk het Besluit Personenvervoer 2000 te beschikken over een geldig rijbewijs B.</w:t>
            </w:r>
          </w:p>
        </w:tc>
        <w:tc>
          <w:tcPr>
            <w:tcW w:w="1151" w:type="dxa"/>
          </w:tcPr>
          <w:p w14:paraId="4990368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3C879AF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39503CF0"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Besluit personenvervoer, art. 28 lid 1. </w:t>
            </w:r>
          </w:p>
          <w:p w14:paraId="563E82C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Reglement rijbewijzen, art. 53.a.</w:t>
            </w:r>
          </w:p>
        </w:tc>
      </w:tr>
      <w:tr w:rsidR="007507FA" w:rsidRPr="007507FA" w14:paraId="04F89AB4" w14:textId="77777777" w:rsidTr="00677252">
        <w:tc>
          <w:tcPr>
            <w:tcW w:w="2028" w:type="dxa"/>
          </w:tcPr>
          <w:p w14:paraId="4DE03CA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tc>
        <w:tc>
          <w:tcPr>
            <w:tcW w:w="794" w:type="dxa"/>
          </w:tcPr>
          <w:p w14:paraId="2E831DC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23147</w:t>
            </w:r>
          </w:p>
        </w:tc>
        <w:tc>
          <w:tcPr>
            <w:tcW w:w="2873" w:type="dxa"/>
          </w:tcPr>
          <w:p w14:paraId="7719DF4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Touringcarchauffeur</w:t>
            </w:r>
          </w:p>
        </w:tc>
        <w:tc>
          <w:tcPr>
            <w:tcW w:w="948" w:type="dxa"/>
          </w:tcPr>
          <w:p w14:paraId="3696FF3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25382</w:t>
            </w:r>
          </w:p>
        </w:tc>
        <w:tc>
          <w:tcPr>
            <w:tcW w:w="4447" w:type="dxa"/>
          </w:tcPr>
          <w:p w14:paraId="59CA57D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touringcarchauffeur dient volgens het Reglement Rijbewijzen resp. de Richtlijn Vakbekwaamheid te beschikken over: - een geldig rijbewijs D (+ E voor aanhanger) - een geldige code 95 op het rijbewijs.</w:t>
            </w:r>
          </w:p>
        </w:tc>
        <w:tc>
          <w:tcPr>
            <w:tcW w:w="1151" w:type="dxa"/>
          </w:tcPr>
          <w:p w14:paraId="4299CCE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2156409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vakbekwaamheid bestuurders 2012, art. 6, art. 10, art. 16 en art. 17.</w:t>
            </w:r>
          </w:p>
        </w:tc>
      </w:tr>
      <w:tr w:rsidR="007507FA" w:rsidRPr="007507FA" w14:paraId="3EF2D270" w14:textId="77777777" w:rsidTr="00677252">
        <w:tc>
          <w:tcPr>
            <w:tcW w:w="2028" w:type="dxa"/>
          </w:tcPr>
          <w:p w14:paraId="5053A78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tc>
        <w:tc>
          <w:tcPr>
            <w:tcW w:w="794" w:type="dxa"/>
          </w:tcPr>
          <w:p w14:paraId="344FED5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23147</w:t>
            </w:r>
          </w:p>
        </w:tc>
        <w:tc>
          <w:tcPr>
            <w:tcW w:w="2873" w:type="dxa"/>
          </w:tcPr>
          <w:p w14:paraId="79502A7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Touringcarchauffeur/reisleider</w:t>
            </w:r>
          </w:p>
        </w:tc>
        <w:tc>
          <w:tcPr>
            <w:tcW w:w="948" w:type="dxa"/>
          </w:tcPr>
          <w:p w14:paraId="137B1D7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25383</w:t>
            </w:r>
          </w:p>
        </w:tc>
        <w:tc>
          <w:tcPr>
            <w:tcW w:w="4447" w:type="dxa"/>
          </w:tcPr>
          <w:p w14:paraId="7525EAB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touringcarchauffeur / reisleider dient volgens het Reglement Rijbewijzen resp. de Richtlijn Vakbekwaamheid te beschikken over: - een geldig rijbewijs D (+ E voor aanhanger) - een geldige code 95 op het rijbewijs.</w:t>
            </w:r>
          </w:p>
        </w:tc>
        <w:tc>
          <w:tcPr>
            <w:tcW w:w="1151" w:type="dxa"/>
          </w:tcPr>
          <w:p w14:paraId="4AAB61A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2BCEFDF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vakbekwaamheid bestuurders 2012, art. 6, art. 10, art. 16 en art. 17.</w:t>
            </w:r>
          </w:p>
        </w:tc>
      </w:tr>
      <w:tr w:rsidR="007507FA" w:rsidRPr="007507FA" w14:paraId="324D7190" w14:textId="77777777" w:rsidTr="00677252">
        <w:tc>
          <w:tcPr>
            <w:tcW w:w="2028" w:type="dxa"/>
          </w:tcPr>
          <w:p w14:paraId="047FF26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Personenvervoer</w:t>
            </w:r>
          </w:p>
          <w:p w14:paraId="3B81FEA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0512315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23219</w:t>
            </w:r>
          </w:p>
        </w:tc>
        <w:tc>
          <w:tcPr>
            <w:tcW w:w="2873" w:type="dxa"/>
          </w:tcPr>
          <w:p w14:paraId="25FBC20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Chauffeur openbaar vervoer</w:t>
            </w:r>
          </w:p>
        </w:tc>
        <w:tc>
          <w:tcPr>
            <w:tcW w:w="948" w:type="dxa"/>
          </w:tcPr>
          <w:p w14:paraId="465058B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25550</w:t>
            </w:r>
          </w:p>
        </w:tc>
        <w:tc>
          <w:tcPr>
            <w:tcW w:w="4447" w:type="dxa"/>
          </w:tcPr>
          <w:p w14:paraId="136774B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chauffeur openbaar vervoer (buschauffeur) dient volgens Wegenverkeerswet 1994 (http://wetten.overheid.nl/BWBR0006622/2016-03-15) met daaronder Reglement rijbewijzen (http://wetten.overheid.nl/BWBR0008074/2016-01-01) te beschikken over: - een geldig rijbewijs D - een geldige code 95 op het rijbewijs</w:t>
            </w:r>
          </w:p>
        </w:tc>
        <w:tc>
          <w:tcPr>
            <w:tcW w:w="1151" w:type="dxa"/>
          </w:tcPr>
          <w:p w14:paraId="02F45D7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73B2ED7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vakbekwaamheid bestuurders 2012, art. 6, art. 10, art. 16 en art. 17.</w:t>
            </w:r>
          </w:p>
        </w:tc>
      </w:tr>
      <w:tr w:rsidR="007507FA" w:rsidRPr="007507FA" w14:paraId="03C5B481" w14:textId="77777777" w:rsidTr="00677252">
        <w:tc>
          <w:tcPr>
            <w:tcW w:w="2028" w:type="dxa"/>
          </w:tcPr>
          <w:p w14:paraId="600A5EA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p w14:paraId="08DF09F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6F8EDB0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23219</w:t>
            </w:r>
          </w:p>
        </w:tc>
        <w:tc>
          <w:tcPr>
            <w:tcW w:w="2873" w:type="dxa"/>
          </w:tcPr>
          <w:p w14:paraId="56760E4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Taxi chauffeur</w:t>
            </w:r>
          </w:p>
        </w:tc>
        <w:tc>
          <w:tcPr>
            <w:tcW w:w="948" w:type="dxa"/>
          </w:tcPr>
          <w:p w14:paraId="0A0FDA5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25552</w:t>
            </w:r>
          </w:p>
        </w:tc>
        <w:tc>
          <w:tcPr>
            <w:tcW w:w="4447" w:type="dxa"/>
          </w:tcPr>
          <w:p w14:paraId="1D374BA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taxichauffeur dient volgens Wegenverkeerswet 1994 (http://wetten.overheid.nl/BWBR0006622/2016-03-15) met daaronder Reglement rijbewijzen (http://wetten.overheid.nl/BWBR0008074/2016-01-01) te beschikken over een geldig rijbewijs B. Daarnaast dient hij volgens Besluit Personenvervoer 2000 (http://wetten.overheid.nl/BWBR0011982/2016-04-20) te beschikken over een chauffeurskaart taxi.</w:t>
            </w:r>
          </w:p>
        </w:tc>
        <w:tc>
          <w:tcPr>
            <w:tcW w:w="1151" w:type="dxa"/>
          </w:tcPr>
          <w:p w14:paraId="6D5E845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5E08A1D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0C3504C8"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Besluit personenvervoer, art. 28 lid 1. </w:t>
            </w:r>
          </w:p>
          <w:p w14:paraId="69051A1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Reglement rijbewijzen, art. 53.a.</w:t>
            </w:r>
          </w:p>
        </w:tc>
      </w:tr>
      <w:tr w:rsidR="007507FA" w:rsidRPr="007507FA" w14:paraId="4DDA2565" w14:textId="77777777" w:rsidTr="00677252">
        <w:tc>
          <w:tcPr>
            <w:tcW w:w="2028" w:type="dxa"/>
          </w:tcPr>
          <w:p w14:paraId="52AA606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p w14:paraId="6D420BD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19CD139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23219</w:t>
            </w:r>
          </w:p>
        </w:tc>
        <w:tc>
          <w:tcPr>
            <w:tcW w:w="2873" w:type="dxa"/>
          </w:tcPr>
          <w:p w14:paraId="6B74813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Touringcarchauffeur</w:t>
            </w:r>
          </w:p>
        </w:tc>
        <w:tc>
          <w:tcPr>
            <w:tcW w:w="948" w:type="dxa"/>
          </w:tcPr>
          <w:p w14:paraId="6F8DBEC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25552</w:t>
            </w:r>
          </w:p>
        </w:tc>
        <w:tc>
          <w:tcPr>
            <w:tcW w:w="4447" w:type="dxa"/>
          </w:tcPr>
          <w:p w14:paraId="2BDD6B5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chauffeur openbaar vervoer (buschauffeur) dient volgens Wegenverkeerswet 1994 (http://wetten.overheid.nl/BWBR0006622/2016-03-15) met daaronder Reglement rijbewijzen (http://wetten.overheid.nl/BWBR0008074/2016-01-01) te beschikken over: - een geldig rijbewijs D - een geldige code 95 op het rijbewijs</w:t>
            </w:r>
          </w:p>
        </w:tc>
        <w:tc>
          <w:tcPr>
            <w:tcW w:w="1151" w:type="dxa"/>
          </w:tcPr>
          <w:p w14:paraId="686C546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1EEEE52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vakbekwaamheid bestuurders 2012, art. 6, art. 10, art. 16 en art. 17.</w:t>
            </w:r>
          </w:p>
        </w:tc>
      </w:tr>
      <w:tr w:rsidR="007507FA" w:rsidRPr="007507FA" w14:paraId="1F9709DE" w14:textId="77777777" w:rsidTr="00677252">
        <w:tc>
          <w:tcPr>
            <w:tcW w:w="2028" w:type="dxa"/>
          </w:tcPr>
          <w:p w14:paraId="44D962D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Personenvervoer</w:t>
            </w:r>
          </w:p>
          <w:p w14:paraId="62B0BE9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318BCE4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23219</w:t>
            </w:r>
          </w:p>
        </w:tc>
        <w:tc>
          <w:tcPr>
            <w:tcW w:w="2873" w:type="dxa"/>
          </w:tcPr>
          <w:p w14:paraId="5B75D24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Touringcarchauffeur/reisleider</w:t>
            </w:r>
          </w:p>
        </w:tc>
        <w:tc>
          <w:tcPr>
            <w:tcW w:w="948" w:type="dxa"/>
          </w:tcPr>
          <w:p w14:paraId="521024F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25551</w:t>
            </w:r>
          </w:p>
        </w:tc>
        <w:tc>
          <w:tcPr>
            <w:tcW w:w="4447" w:type="dxa"/>
          </w:tcPr>
          <w:p w14:paraId="5066DC4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Voor het verzorgen van rijonderricht is een certificaat vereist. Dit is geregeld in de Wet rijonderricht motorrijtuigen 1993. De touringcarchauffeur/reisleider dient volgens Wegenverkeerswet 1994 (http://wetten.overheid.nl/BWBR0006622/2016-03-15) met daaronder Reglement rijbewijzen (http://wetten.overheid.nl/BWBR0008074/2016-01-01) te beschikken over: - een geldig rijbewijs D - een geldige code 95 op het rijbewijs.</w:t>
            </w:r>
          </w:p>
        </w:tc>
        <w:tc>
          <w:tcPr>
            <w:tcW w:w="1151" w:type="dxa"/>
          </w:tcPr>
          <w:p w14:paraId="151DE47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36D1898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Regeling vakbekwaamheid bestuurders 2012, art. 6, art. 10, art. 16 en art. 17.</w:t>
            </w:r>
          </w:p>
        </w:tc>
      </w:tr>
      <w:tr w:rsidR="007507FA" w:rsidRPr="007507FA" w14:paraId="1B685E97" w14:textId="77777777" w:rsidTr="00677252">
        <w:tc>
          <w:tcPr>
            <w:tcW w:w="2028" w:type="dxa"/>
          </w:tcPr>
          <w:p w14:paraId="0062581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Railvervoer</w:t>
            </w:r>
          </w:p>
        </w:tc>
        <w:tc>
          <w:tcPr>
            <w:tcW w:w="794" w:type="dxa"/>
          </w:tcPr>
          <w:p w14:paraId="57DA97B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23148</w:t>
            </w:r>
          </w:p>
        </w:tc>
        <w:tc>
          <w:tcPr>
            <w:tcW w:w="2873" w:type="dxa"/>
          </w:tcPr>
          <w:p w14:paraId="77FC13A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railvervoer</w:t>
            </w:r>
          </w:p>
        </w:tc>
        <w:tc>
          <w:tcPr>
            <w:tcW w:w="948" w:type="dxa"/>
          </w:tcPr>
          <w:p w14:paraId="1C8A449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25384</w:t>
            </w:r>
          </w:p>
        </w:tc>
        <w:tc>
          <w:tcPr>
            <w:tcW w:w="4447" w:type="dxa"/>
          </w:tcPr>
          <w:p w14:paraId="7F76D9D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machinist railvervoer voldoet bij het behalen van zijn diploma aan de eisen van de Europese richtlijn 59 (2007/59/</w:t>
            </w:r>
            <w:proofErr w:type="gramStart"/>
            <w:r w:rsidRPr="007507FA">
              <w:rPr>
                <w:rFonts w:asciiTheme="minorHAnsi" w:eastAsia="Calibri" w:hAnsiTheme="minorHAnsi" w:cstheme="minorHAnsi"/>
                <w:sz w:val="20"/>
                <w:szCs w:val="20"/>
                <w:lang w:eastAsia="en-US"/>
              </w:rPr>
              <w:t>EG)voor</w:t>
            </w:r>
            <w:proofErr w:type="gramEnd"/>
            <w:r w:rsidRPr="007507FA">
              <w:rPr>
                <w:rFonts w:asciiTheme="minorHAnsi" w:eastAsia="Calibri" w:hAnsiTheme="minorHAnsi" w:cstheme="minorHAnsi"/>
                <w:sz w:val="20"/>
                <w:szCs w:val="20"/>
                <w:lang w:eastAsia="en-US"/>
              </w:rPr>
              <w:t xml:space="preserve"> de Machinist </w:t>
            </w:r>
            <w:r w:rsidRPr="007507FA">
              <w:rPr>
                <w:rFonts w:asciiTheme="minorHAnsi" w:eastAsia="Calibri" w:hAnsiTheme="minorHAnsi" w:cstheme="minorHAnsi"/>
                <w:sz w:val="20"/>
                <w:szCs w:val="20"/>
                <w:lang w:eastAsia="en-US"/>
              </w:rPr>
              <w:lastRenderedPageBreak/>
              <w:t xml:space="preserve">inclusief bijlage 82 (2014/82/EG), Besluit spoorwegpersoneel 2011, Regeling spoorwegpersoneel 2011, Besluit spoorverkeer, Regeling spoorverkeer. Dit houdt in dat de machinist de volgende examenmodules van de VVRV heeft behaald: module 1, module 2, module 5 en het theoretische deel van de modules 3 en 4. Van de modules 3 en 4 volstaat 1 van de praktijkexamens. De toelatingseis voor deze examenmodules is dat de deelnemer een opleiding tot machinist heeft gevolgd aan een door Inspectie Leefomgeving en Transport erkend opleidingsinstituut voor treinmachinisten. Het Ministerie van Infrastructuur en Milieu heeft middels een schrijven bevestigd dat de vigerende wettelijke beroepsvereisten op de juiste wijze zijn opgenomen in dit kwalificatiedossier. Onder voorbehoud dat de examinering plaatsvindt door de daartoe bevoegde instantie (VVRV). De Europese regelgeving stelt als voorwaarde voor de </w:t>
            </w:r>
            <w:proofErr w:type="gramStart"/>
            <w:r w:rsidRPr="007507FA">
              <w:rPr>
                <w:rFonts w:asciiTheme="minorHAnsi" w:eastAsia="Calibri" w:hAnsiTheme="minorHAnsi" w:cstheme="minorHAnsi"/>
                <w:sz w:val="20"/>
                <w:szCs w:val="20"/>
                <w:lang w:eastAsia="en-US"/>
              </w:rPr>
              <w:t>taal niveau</w:t>
            </w:r>
            <w:proofErr w:type="gramEnd"/>
            <w:r w:rsidRPr="007507FA">
              <w:rPr>
                <w:rFonts w:asciiTheme="minorHAnsi" w:eastAsia="Calibri" w:hAnsiTheme="minorHAnsi" w:cstheme="minorHAnsi"/>
                <w:sz w:val="20"/>
                <w:szCs w:val="20"/>
                <w:lang w:eastAsia="en-US"/>
              </w:rPr>
              <w:t xml:space="preserve"> 3 (punt 8 van bijlage VI van de Europese richtlijn). Uit een vergelijking is gebleken dat dit niveau overeenkomt met Nederlands op niveau 2F en met Engels op niveau B1.</w:t>
            </w:r>
          </w:p>
        </w:tc>
        <w:tc>
          <w:tcPr>
            <w:tcW w:w="1151" w:type="dxa"/>
          </w:tcPr>
          <w:p w14:paraId="0D8F8CF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571F5F0E"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kandidaat heeft voldaan aan de wettelijke beroepsvereisten vermeld in </w:t>
            </w:r>
            <w:r w:rsidRPr="007507FA">
              <w:rPr>
                <w:rFonts w:asciiTheme="minorHAnsi" w:eastAsia="Calibri" w:hAnsiTheme="minorHAnsi" w:cstheme="minorHAnsi"/>
                <w:sz w:val="20"/>
                <w:szCs w:val="20"/>
                <w:lang w:eastAsia="en-US"/>
              </w:rPr>
              <w:lastRenderedPageBreak/>
              <w:t xml:space="preserve">Besluit spoorwegpersoneel 2011, art. 6 lid 1. </w:t>
            </w:r>
          </w:p>
          <w:p w14:paraId="698E83EF" w14:textId="77777777" w:rsidR="007507FA" w:rsidRPr="007507FA" w:rsidRDefault="007507FA" w:rsidP="007507FA">
            <w:pPr>
              <w:ind w:left="720"/>
              <w:contextualSpacing/>
              <w:rPr>
                <w:rFonts w:asciiTheme="minorHAnsi" w:eastAsia="Calibri" w:hAnsiTheme="minorHAnsi" w:cstheme="minorHAnsi"/>
                <w:sz w:val="20"/>
                <w:szCs w:val="20"/>
                <w:lang w:eastAsia="en-US"/>
              </w:rPr>
            </w:pPr>
          </w:p>
        </w:tc>
      </w:tr>
      <w:tr w:rsidR="007507FA" w:rsidRPr="007507FA" w14:paraId="743BA431" w14:textId="77777777" w:rsidTr="00677252">
        <w:tc>
          <w:tcPr>
            <w:tcW w:w="2028" w:type="dxa"/>
          </w:tcPr>
          <w:p w14:paraId="0E01768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Railvervoer</w:t>
            </w:r>
          </w:p>
          <w:p w14:paraId="692C472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2016)</w:t>
            </w:r>
          </w:p>
        </w:tc>
        <w:tc>
          <w:tcPr>
            <w:tcW w:w="794" w:type="dxa"/>
          </w:tcPr>
          <w:p w14:paraId="62B2423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23148</w:t>
            </w:r>
          </w:p>
        </w:tc>
        <w:tc>
          <w:tcPr>
            <w:tcW w:w="2873" w:type="dxa"/>
          </w:tcPr>
          <w:p w14:paraId="6BA20CE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railvervoer</w:t>
            </w:r>
          </w:p>
        </w:tc>
        <w:tc>
          <w:tcPr>
            <w:tcW w:w="948" w:type="dxa"/>
          </w:tcPr>
          <w:p w14:paraId="42D6794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25384</w:t>
            </w:r>
          </w:p>
        </w:tc>
        <w:tc>
          <w:tcPr>
            <w:tcW w:w="4447" w:type="dxa"/>
          </w:tcPr>
          <w:p w14:paraId="38F74D7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machinist railvervoer voldoet bij het behalen van zijn diploma aan de eisen van de Europese richtlijn 59 (2007/59/</w:t>
            </w:r>
            <w:proofErr w:type="gramStart"/>
            <w:r w:rsidRPr="007507FA">
              <w:rPr>
                <w:rFonts w:asciiTheme="minorHAnsi" w:eastAsia="Calibri" w:hAnsiTheme="minorHAnsi" w:cstheme="minorHAnsi"/>
                <w:sz w:val="20"/>
                <w:szCs w:val="20"/>
                <w:lang w:eastAsia="en-US"/>
              </w:rPr>
              <w:t>EG)voor</w:t>
            </w:r>
            <w:proofErr w:type="gramEnd"/>
            <w:r w:rsidRPr="007507FA">
              <w:rPr>
                <w:rFonts w:asciiTheme="minorHAnsi" w:eastAsia="Calibri" w:hAnsiTheme="minorHAnsi" w:cstheme="minorHAnsi"/>
                <w:sz w:val="20"/>
                <w:szCs w:val="20"/>
                <w:lang w:eastAsia="en-US"/>
              </w:rPr>
              <w:t xml:space="preserve"> de Machinist inclusief bijlage 82 (2014/82/EG), Besluit spoorwegpersoneel 2011, Regeling spoorwegpersoneel 2011, Besluit spoorverkeer, Regeling spoorverkeer. Dit houdt in dat de machinist de volgende examenmodules van de VVRV heeft behaald: module 1, module 2, module 5 en het theoretische deel van de modules 3 en 4. Van </w:t>
            </w:r>
            <w:r w:rsidRPr="007507FA">
              <w:rPr>
                <w:rFonts w:asciiTheme="minorHAnsi" w:eastAsia="Calibri" w:hAnsiTheme="minorHAnsi" w:cstheme="minorHAnsi"/>
                <w:sz w:val="20"/>
                <w:szCs w:val="20"/>
                <w:lang w:eastAsia="en-US"/>
              </w:rPr>
              <w:lastRenderedPageBreak/>
              <w:t xml:space="preserve">de modules 3 en 4 volstaat 1 van de praktijkexamens. De toelatingseis voor deze examenmodules is dat de deelnemer een opleiding tot machinist heeft gevolgd aan een door Inspectie Leefomgeving en Transport erkend opleidingsinstituut voor treinmachinisten. Het Ministerie van Infrastructuur en Milieu heeft middels een schrijven bevestigd dat de vigerende wettelijke beroepsvereisten op de juiste wijze zijn opgenomen in dit kwalificatiedossier. Onder voorbehoud dat de examinering plaatsvindt door de daartoe bevoegde instantie (VVRV). De Europese regelgeving stelt als voorwaarde voor de </w:t>
            </w:r>
            <w:proofErr w:type="gramStart"/>
            <w:r w:rsidRPr="007507FA">
              <w:rPr>
                <w:rFonts w:asciiTheme="minorHAnsi" w:eastAsia="Calibri" w:hAnsiTheme="minorHAnsi" w:cstheme="minorHAnsi"/>
                <w:sz w:val="20"/>
                <w:szCs w:val="20"/>
                <w:lang w:eastAsia="en-US"/>
              </w:rPr>
              <w:t>taal niveau</w:t>
            </w:r>
            <w:proofErr w:type="gramEnd"/>
            <w:r w:rsidRPr="007507FA">
              <w:rPr>
                <w:rFonts w:asciiTheme="minorHAnsi" w:eastAsia="Calibri" w:hAnsiTheme="minorHAnsi" w:cstheme="minorHAnsi"/>
                <w:sz w:val="20"/>
                <w:szCs w:val="20"/>
                <w:lang w:eastAsia="en-US"/>
              </w:rPr>
              <w:t xml:space="preserve"> 3 (punt 8 van bijlage VI van de Europese richtlijn). Uit een vergelijking is gebleken dat dit niveau overeenkomt met Nederlands op niveau 2F en met Engels op niveau B1.</w:t>
            </w:r>
          </w:p>
        </w:tc>
        <w:tc>
          <w:tcPr>
            <w:tcW w:w="1151" w:type="dxa"/>
          </w:tcPr>
          <w:p w14:paraId="0263C2A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482FFE4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Besluit spoorwegpersoneel 2011, art. 6 lid 1</w:t>
            </w:r>
          </w:p>
        </w:tc>
      </w:tr>
      <w:tr w:rsidR="007507FA" w:rsidRPr="007507FA" w14:paraId="2025C55D" w14:textId="77777777" w:rsidTr="00677252">
        <w:tc>
          <w:tcPr>
            <w:tcW w:w="2028" w:type="dxa"/>
          </w:tcPr>
          <w:p w14:paraId="2F16E2F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Railvervoer</w:t>
            </w:r>
          </w:p>
          <w:p w14:paraId="1C0CE3D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2017)</w:t>
            </w:r>
          </w:p>
        </w:tc>
        <w:tc>
          <w:tcPr>
            <w:tcW w:w="794" w:type="dxa"/>
          </w:tcPr>
          <w:p w14:paraId="358D49A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23220</w:t>
            </w:r>
          </w:p>
        </w:tc>
        <w:tc>
          <w:tcPr>
            <w:tcW w:w="2873" w:type="dxa"/>
          </w:tcPr>
          <w:p w14:paraId="084E8ADF"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Machinist railvervoer</w:t>
            </w:r>
          </w:p>
        </w:tc>
        <w:tc>
          <w:tcPr>
            <w:tcW w:w="948" w:type="dxa"/>
          </w:tcPr>
          <w:p w14:paraId="4832374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25554</w:t>
            </w:r>
          </w:p>
        </w:tc>
        <w:tc>
          <w:tcPr>
            <w:tcW w:w="4447" w:type="dxa"/>
          </w:tcPr>
          <w:p w14:paraId="497F3CF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Ingevolge nationale regelgeving gelden beroepsvereisten voor machinisten in het railvervoer: - Spoorwegnet: http://wetten.overheid.nl/BWBR0015007/2016-10-01 - Besluit spoorwegpersoneel 2011: http://wetten.overheid.nl/BWBR0030006/2015-07-04 - Regeling spoorwegpersoneel 2011: http://wetten.overheid.nl/BWBR0030563/2016-01-23 In deze regelgeving zijn eisen geïmplementeerd en uitgewerkt die voortvloeien uit Europese regelgeving: - Richtlijn 2007/59/EG van het Europees Parlement en de Raad van 23 oktober 2007 inzake de certificering van machinisten die locomotieven en treinen op het spoorwegsysteem van de Gemeenschap besturen, inclusief de wijzigingen hiervan. - 2014/82/EU tot wijziging van Richtlijn 2007/59/EG van het Europees Parlement en de </w:t>
            </w:r>
            <w:r w:rsidRPr="007507FA">
              <w:rPr>
                <w:rFonts w:asciiTheme="minorHAnsi" w:eastAsia="Calibri" w:hAnsiTheme="minorHAnsi" w:cstheme="minorHAnsi"/>
                <w:sz w:val="20"/>
                <w:szCs w:val="20"/>
                <w:lang w:eastAsia="en-US"/>
              </w:rPr>
              <w:lastRenderedPageBreak/>
              <w:t xml:space="preserve">Raad op het gebied van algemene vakkennis, medische eisen en vergunningsvereisten. - 2016/882/EU tot wijziging van Richtlijn 2007/59/EG van het Europees Parlement en de Raad betreffende taalvereisten - 2015/995 van de Commissie tot wijziging van Besluit 2012/757/EU betreffende de technische specificaties inzake interoperabiliteit van het subsysteem exploitatie en verkeersleiding van het spoorwegsysteem in de Europese Unie Elke gediplomeerde moet voldoen aan deze beroepsvereisten om in aanmerking te komen voor een machinistenvergunning en te kunnen starten op de arbeidsmarkt. Wel is er verschil tussen de eisen voor reizigersvervoer en voor goederenvervoer. Voor de start op de arbeidsmarkt is minimaal </w:t>
            </w:r>
            <w:proofErr w:type="gramStart"/>
            <w:r w:rsidRPr="007507FA">
              <w:rPr>
                <w:rFonts w:asciiTheme="minorHAnsi" w:eastAsia="Calibri" w:hAnsiTheme="minorHAnsi" w:cstheme="minorHAnsi"/>
                <w:sz w:val="20"/>
                <w:szCs w:val="20"/>
                <w:lang w:eastAsia="en-US"/>
              </w:rPr>
              <w:t>één</w:t>
            </w:r>
            <w:proofErr w:type="gramEnd"/>
            <w:r w:rsidRPr="007507FA">
              <w:rPr>
                <w:rFonts w:asciiTheme="minorHAnsi" w:eastAsia="Calibri" w:hAnsiTheme="minorHAnsi" w:cstheme="minorHAnsi"/>
                <w:sz w:val="20"/>
                <w:szCs w:val="20"/>
                <w:lang w:eastAsia="en-US"/>
              </w:rPr>
              <w:t xml:space="preserve"> van deze richtingen nodig. Dit houdt in dat de machinist de volgende examenmodules van de Stichting Veiligheid en Vakmanschap Rail Vervoer (VVRV) moet hebben behaald: Voor reizigersvervoer: - Vergunning theorie - Algemeen theorie - Reizigers beperkt bevoegd (BB) of volledig bevoegd (VB) theorie- en praktijkexamen - Veiligheidscommunicatie simulatie-examen Voor goederenvervoer: - Vergunning theorie - Algemene theorie - Goederen beperkt bevoegd (BB) of volledig bevoegd (VB) theorie- en praktijkexamen - Veiligheidscommunicatie simulatie- examen Met het behalen van minimaal één van beide combinaties van modules kan de mbo’er bij het behalen van zijn mbo-diploma in aanmerking komen voor een machinistenvergunning en starten bij een werkgever voor ofwel reizigersvervoer per rail ofwel goederenvervoer per rail.</w:t>
            </w:r>
          </w:p>
        </w:tc>
        <w:tc>
          <w:tcPr>
            <w:tcW w:w="1151" w:type="dxa"/>
          </w:tcPr>
          <w:p w14:paraId="3153977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6EE69D1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 Besluit spoorwegpersoneel 2011, art. 6 lid 1</w:t>
            </w:r>
          </w:p>
        </w:tc>
      </w:tr>
      <w:tr w:rsidR="007507FA" w:rsidRPr="007507FA" w14:paraId="3DCEABDA" w14:textId="77777777" w:rsidTr="00677252">
        <w:tc>
          <w:tcPr>
            <w:tcW w:w="2028" w:type="dxa"/>
          </w:tcPr>
          <w:p w14:paraId="64114F3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Rondvaartboot</w:t>
            </w:r>
          </w:p>
        </w:tc>
        <w:tc>
          <w:tcPr>
            <w:tcW w:w="794" w:type="dxa"/>
          </w:tcPr>
          <w:p w14:paraId="0719917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23149</w:t>
            </w:r>
          </w:p>
        </w:tc>
        <w:tc>
          <w:tcPr>
            <w:tcW w:w="2873" w:type="dxa"/>
          </w:tcPr>
          <w:p w14:paraId="7AEDF51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Schipper rondvaartboot beperkt vaargebied</w:t>
            </w:r>
          </w:p>
        </w:tc>
        <w:tc>
          <w:tcPr>
            <w:tcW w:w="948" w:type="dxa"/>
          </w:tcPr>
          <w:p w14:paraId="15E161E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25385</w:t>
            </w:r>
          </w:p>
        </w:tc>
        <w:tc>
          <w:tcPr>
            <w:tcW w:w="4447" w:type="dxa"/>
          </w:tcPr>
          <w:p w14:paraId="0275CB3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Op basis van het behaalde diploma Schipper rondvaartboot beperkt vaargebied, wordt door de Minister van Infrastructuur en Milieu een vrijstellingsbewijs voor het bezit van het groot vaarbewijs afgegeven. Schipper Rondvaartboot beperkt vaargebied moet in het bezit zijn van het marifoonbasiscertificaat. (bron: Binnenvaartwet en artikel 7.6 van de Binnenvaartregeling)</w:t>
            </w:r>
          </w:p>
        </w:tc>
        <w:tc>
          <w:tcPr>
            <w:tcW w:w="1151" w:type="dxa"/>
          </w:tcPr>
          <w:p w14:paraId="7C02A15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0BF4CA6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49056739"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Binnenvaartregeling, art. 7.6.</w:t>
            </w:r>
          </w:p>
          <w:p w14:paraId="6F55CA13" w14:textId="77777777" w:rsidR="007507FA" w:rsidRPr="007507FA" w:rsidRDefault="007507FA" w:rsidP="007507FA">
            <w:pPr>
              <w:numPr>
                <w:ilvl w:val="0"/>
                <w:numId w:val="4"/>
              </w:numPr>
              <w:contextualSpacing/>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12.a.</w:t>
            </w:r>
          </w:p>
          <w:p w14:paraId="493628F9" w14:textId="77777777" w:rsidR="007507FA" w:rsidRPr="007507FA" w:rsidRDefault="007507FA" w:rsidP="007507FA">
            <w:pPr>
              <w:ind w:left="720"/>
              <w:contextualSpacing/>
              <w:rPr>
                <w:rFonts w:asciiTheme="minorHAnsi" w:eastAsia="Calibri" w:hAnsiTheme="minorHAnsi" w:cstheme="minorHAnsi"/>
                <w:sz w:val="20"/>
                <w:szCs w:val="20"/>
                <w:lang w:eastAsia="en-US"/>
              </w:rPr>
            </w:pPr>
          </w:p>
        </w:tc>
      </w:tr>
      <w:tr w:rsidR="007507FA" w:rsidRPr="007507FA" w14:paraId="23B01BE2" w14:textId="77777777" w:rsidTr="00677252">
        <w:tc>
          <w:tcPr>
            <w:tcW w:w="2028" w:type="dxa"/>
          </w:tcPr>
          <w:p w14:paraId="3CA3AA6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Rondvaartboot</w:t>
            </w:r>
          </w:p>
          <w:p w14:paraId="6DCD13F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(gewijzigd 2016)</w:t>
            </w:r>
          </w:p>
        </w:tc>
        <w:tc>
          <w:tcPr>
            <w:tcW w:w="794" w:type="dxa"/>
          </w:tcPr>
          <w:p w14:paraId="6F8325A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23149</w:t>
            </w:r>
          </w:p>
        </w:tc>
        <w:tc>
          <w:tcPr>
            <w:tcW w:w="2873" w:type="dxa"/>
          </w:tcPr>
          <w:p w14:paraId="1548192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Schipper rondvaartboot beperkt vaargebied</w:t>
            </w:r>
          </w:p>
        </w:tc>
        <w:tc>
          <w:tcPr>
            <w:tcW w:w="948" w:type="dxa"/>
          </w:tcPr>
          <w:p w14:paraId="09FA1B3B"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25385</w:t>
            </w:r>
          </w:p>
        </w:tc>
        <w:tc>
          <w:tcPr>
            <w:tcW w:w="4447" w:type="dxa"/>
          </w:tcPr>
          <w:p w14:paraId="5AF3580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Op basis van het behaalde diploma Schipper rondvaartboot beperkt vaargebied, wordt door de Minister van Infrastructuur en Milieu een vrijstellingsbewijs voor het bezit van het groot vaarbewijs afgegeven. Schipper Rondvaartboot beperkt vaargebied moet in het bezit zijn van het marifoonbasiscertificaat. (bron: Binnenvaartwet en artikel 7.6 van de Binnenvaartregeling)</w:t>
            </w:r>
          </w:p>
        </w:tc>
        <w:tc>
          <w:tcPr>
            <w:tcW w:w="1151" w:type="dxa"/>
          </w:tcPr>
          <w:p w14:paraId="4485348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453DD28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6FC33014"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Binnenvaartregeling, art. 7.6.</w:t>
            </w:r>
          </w:p>
          <w:p w14:paraId="2E186CB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12.a.</w:t>
            </w:r>
          </w:p>
          <w:p w14:paraId="7A0EC533"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1BE1BA36" w14:textId="77777777" w:rsidTr="00677252">
        <w:tc>
          <w:tcPr>
            <w:tcW w:w="2028" w:type="dxa"/>
          </w:tcPr>
          <w:p w14:paraId="362A656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Visserij officieren</w:t>
            </w:r>
          </w:p>
        </w:tc>
        <w:tc>
          <w:tcPr>
            <w:tcW w:w="794" w:type="dxa"/>
          </w:tcPr>
          <w:p w14:paraId="137FD72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23205</w:t>
            </w:r>
          </w:p>
        </w:tc>
        <w:tc>
          <w:tcPr>
            <w:tcW w:w="2873" w:type="dxa"/>
          </w:tcPr>
          <w:p w14:paraId="2A6E1E1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 alle vissersschepen S4</w:t>
            </w:r>
          </w:p>
        </w:tc>
        <w:tc>
          <w:tcPr>
            <w:tcW w:w="948" w:type="dxa"/>
          </w:tcPr>
          <w:p w14:paraId="5D84CB7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25523</w:t>
            </w:r>
          </w:p>
        </w:tc>
        <w:tc>
          <w:tcPr>
            <w:tcW w:w="4447" w:type="dxa"/>
          </w:tcPr>
          <w:p w14:paraId="4A7E8B2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stuurman alle vissersschepen S4 moet voldoen aan de wettelijke beroepsvereisten zoals geformuleerd in de Wet zeevarenden. Daarmee wordt ook voldaan aan de internationale eisen van het Internationaal Verdrag betreffende de normen inzake opleiding, diplomering en wachtdienst voor personeel op zeevissersvaartuigen, 1995, STCW(F). Hij moet voldoen aan de codes uit het STCW, te weten A-II/1 (uitgezonderd de function Cargo handling) en A-II/2 (uitgezonderd de function Cargo handling) Hij moet beschikken over de certificaten die benodigd zijn voor de initiële vaarbevoegdheid op alle vissersschepen. Het betreft de certificaten: - Basic Training Fisheries (voor trawlers en kotters) - Medical First Aid - Marcom A - Proficiency in survival craft and </w:t>
            </w:r>
            <w:r w:rsidRPr="007507FA">
              <w:rPr>
                <w:rFonts w:asciiTheme="minorHAnsi" w:eastAsia="Calibri" w:hAnsiTheme="minorHAnsi" w:cstheme="minorHAnsi"/>
                <w:sz w:val="20"/>
                <w:szCs w:val="20"/>
                <w:lang w:eastAsia="en-US"/>
              </w:rPr>
              <w:lastRenderedPageBreak/>
              <w:t>rescueboats other than fast rescue boats - Advanced Fire Fighting De examinering van deze certificaten moet plaatsvinden door de daartoe door IL&amp;T bevoegde instanties. De verplichte vaartijd bedraagt 12 maanden (conform het STCW).</w:t>
            </w:r>
          </w:p>
        </w:tc>
        <w:tc>
          <w:tcPr>
            <w:tcW w:w="1151" w:type="dxa"/>
          </w:tcPr>
          <w:p w14:paraId="73ACC808"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4682C09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212300B4"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56DEB46F"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STCW-F, A-II/2.</w:t>
            </w:r>
          </w:p>
          <w:p w14:paraId="38BCE54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A-VI/1, A-VI/2 lid 1, A-VI/3, A-VI/4.</w:t>
            </w:r>
          </w:p>
          <w:p w14:paraId="41B3F423"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2FA9B06B"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133ADE06" w14:textId="77777777" w:rsidTr="00677252">
        <w:tc>
          <w:tcPr>
            <w:tcW w:w="2028" w:type="dxa"/>
          </w:tcPr>
          <w:p w14:paraId="3DB16C1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Visserij officieren</w:t>
            </w:r>
          </w:p>
        </w:tc>
        <w:tc>
          <w:tcPr>
            <w:tcW w:w="794" w:type="dxa"/>
          </w:tcPr>
          <w:p w14:paraId="5A8C198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23205</w:t>
            </w:r>
          </w:p>
        </w:tc>
        <w:tc>
          <w:tcPr>
            <w:tcW w:w="2873" w:type="dxa"/>
          </w:tcPr>
          <w:p w14:paraId="4BBC16D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Stuurman-scheepswerktuigkundige vissersschepen SW5</w:t>
            </w:r>
          </w:p>
        </w:tc>
        <w:tc>
          <w:tcPr>
            <w:tcW w:w="948" w:type="dxa"/>
          </w:tcPr>
          <w:p w14:paraId="09C575A0"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25522</w:t>
            </w:r>
          </w:p>
        </w:tc>
        <w:tc>
          <w:tcPr>
            <w:tcW w:w="4447" w:type="dxa"/>
          </w:tcPr>
          <w:p w14:paraId="773E3916"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stuurman-scheepswerktuigkundige vissersschepen SW5 moet voldoen aan de wettelijke beroepsvereisten zoals geformuleerd in de Wet zeevarenden. Daarmee wordt ook voldaan aan de internationale eisen van het Internationaal Verdrag betreffende de normen inzake opleiding, diplomering en wachtdienst voor personeel op zeevissersvaartuigen, 1995, STCW(F). Hij moet voldoen aan de codes uit het STCW, te weten A-II/1 (uitgezonderd de function Cargo handling), A-II/2 (uitgezonderd de function Cargo handling), A-III/1 (met inachtneming van hetgeen beschreven is in Sectie A-III/3) en A-III/2 (met inachtneming van hetgeen beschreven is in Sectie A-III/3) op vissersschepen tot 45 meter en tot 3000kW. Hij moet beschikken over de certificaten die benodigd zijn voor de initiële vaarbevoegdheid op vissersschepen tot 45 meter en tot 3000kW. Het betreft de certificaten: - Basic Training Fisheries (voor trawlers en kotters) - Medical First Aid - Marcom A De examinering van deze certificaten moet plaatsvinden door de daartoe door IL&amp;T bevoegde instanties. De verplichte vaartijd bedraagt 12 maanden (conform het STCW).</w:t>
            </w:r>
          </w:p>
        </w:tc>
        <w:tc>
          <w:tcPr>
            <w:tcW w:w="1151" w:type="dxa"/>
          </w:tcPr>
          <w:p w14:paraId="2921098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I&amp;M</w:t>
            </w:r>
          </w:p>
        </w:tc>
        <w:tc>
          <w:tcPr>
            <w:tcW w:w="2776" w:type="dxa"/>
          </w:tcPr>
          <w:p w14:paraId="7376BEA1"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2D7C10B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0B9AEC05"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STCW-F, A-II/2, A-II/5.</w:t>
            </w:r>
          </w:p>
          <w:p w14:paraId="515D289F"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A-II/1, A-II/2, A-III/1, A-III/2, A-VI/1, A-VI/4.</w:t>
            </w:r>
          </w:p>
          <w:p w14:paraId="7DEC4D6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12.c.</w:t>
            </w:r>
          </w:p>
          <w:p w14:paraId="6D633D7D" w14:textId="77777777" w:rsidR="007507FA" w:rsidRPr="007507FA" w:rsidRDefault="007507FA" w:rsidP="007507FA">
            <w:pPr>
              <w:rPr>
                <w:rFonts w:asciiTheme="minorHAnsi" w:eastAsia="Calibri" w:hAnsiTheme="minorHAnsi" w:cstheme="minorHAnsi"/>
                <w:sz w:val="20"/>
                <w:szCs w:val="20"/>
                <w:lang w:eastAsia="en-US"/>
              </w:rPr>
            </w:pPr>
          </w:p>
        </w:tc>
      </w:tr>
      <w:tr w:rsidR="007507FA" w:rsidRPr="007507FA" w14:paraId="4AFA3AE8" w14:textId="77777777" w:rsidTr="00677252">
        <w:tc>
          <w:tcPr>
            <w:tcW w:w="2028" w:type="dxa"/>
          </w:tcPr>
          <w:p w14:paraId="5464382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Visserij officieren</w:t>
            </w:r>
          </w:p>
        </w:tc>
        <w:tc>
          <w:tcPr>
            <w:tcW w:w="794" w:type="dxa"/>
          </w:tcPr>
          <w:p w14:paraId="23CB6EA3"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23205</w:t>
            </w:r>
          </w:p>
        </w:tc>
        <w:tc>
          <w:tcPr>
            <w:tcW w:w="2873" w:type="dxa"/>
          </w:tcPr>
          <w:p w14:paraId="4E6032B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Werktuigkundige alle vissersschepen W4</w:t>
            </w:r>
          </w:p>
        </w:tc>
        <w:tc>
          <w:tcPr>
            <w:tcW w:w="948" w:type="dxa"/>
          </w:tcPr>
          <w:p w14:paraId="5B86659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25524</w:t>
            </w:r>
          </w:p>
        </w:tc>
        <w:tc>
          <w:tcPr>
            <w:tcW w:w="4447" w:type="dxa"/>
          </w:tcPr>
          <w:p w14:paraId="4DF4BDF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scheepswerktuigkundige alle vissersschepen W4 moet voldoen aan de wettelijke beroepsvereisten zoals geformuleerd in de Wet zeevarenden. Daarmee wordt ook voldaan aan de internationale eisen van het Internationaal Verdrag betreffende de normen </w:t>
            </w:r>
            <w:r w:rsidRPr="007507FA">
              <w:rPr>
                <w:rFonts w:asciiTheme="minorHAnsi" w:eastAsia="Calibri" w:hAnsiTheme="minorHAnsi" w:cstheme="minorHAnsi"/>
                <w:sz w:val="20"/>
                <w:szCs w:val="20"/>
                <w:lang w:eastAsia="en-US"/>
              </w:rPr>
              <w:lastRenderedPageBreak/>
              <w:t>inzake opleiding, diplomering en wachtdienst voor personeel op zeevissersvaartuigen, 1995, STCW(F). Hij moet voldoen aan de codes uit het STCW, te weten A-III/1 en A-III/2. Hij moet beschikken over de certificaten die benodigd zijn voor de initiële vaarbevoegdheid op alle vissersvaartuigen. Het betreft de certificaten: - Basic Training Fisheries (voor trawlers en kotters) - Medical First Aid - Proficiency in survival craft and rescueboats other than fast rescue boats - Advanced Fire Fighting De examinering van deze certificaten moet plaatsvinden door de daartoe door IL&amp;T bevoegde instanties. De verplichte vaartijd bedraagt 12 maanden (conform het STCW).</w:t>
            </w:r>
          </w:p>
        </w:tc>
        <w:tc>
          <w:tcPr>
            <w:tcW w:w="1151" w:type="dxa"/>
          </w:tcPr>
          <w:p w14:paraId="412820E4"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3B82B03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1FAEB1E1"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0BEAC94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STCW-F, A-II/5.</w:t>
            </w:r>
          </w:p>
          <w:p w14:paraId="49394A2A"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STCW, A-III/1, A-III/2, A-VI/1, A-VI/2 lid 1, A-VI/3, A-VI/4. </w:t>
            </w:r>
          </w:p>
          <w:p w14:paraId="35DF1A21" w14:textId="77777777" w:rsidR="007507FA" w:rsidRPr="007507FA" w:rsidRDefault="007507FA" w:rsidP="007507FA">
            <w:pPr>
              <w:ind w:left="720"/>
              <w:rPr>
                <w:rFonts w:asciiTheme="minorHAnsi" w:eastAsia="Calibri" w:hAnsiTheme="minorHAnsi" w:cstheme="minorHAnsi"/>
                <w:sz w:val="20"/>
                <w:szCs w:val="20"/>
                <w:lang w:eastAsia="en-US"/>
              </w:rPr>
            </w:pPr>
          </w:p>
        </w:tc>
      </w:tr>
      <w:tr w:rsidR="007507FA" w:rsidRPr="007507FA" w14:paraId="365615B2" w14:textId="77777777" w:rsidTr="00677252">
        <w:tc>
          <w:tcPr>
            <w:tcW w:w="2028" w:type="dxa"/>
          </w:tcPr>
          <w:p w14:paraId="7CB2A4BA"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Zeevisvaart SW6</w:t>
            </w:r>
          </w:p>
        </w:tc>
        <w:tc>
          <w:tcPr>
            <w:tcW w:w="794" w:type="dxa"/>
          </w:tcPr>
          <w:p w14:paraId="6C667A97"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23206</w:t>
            </w:r>
          </w:p>
        </w:tc>
        <w:tc>
          <w:tcPr>
            <w:tcW w:w="2873" w:type="dxa"/>
          </w:tcPr>
          <w:p w14:paraId="3279D8FC"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Stuurman-werktuigkundige zeevisvaart SW6</w:t>
            </w:r>
          </w:p>
        </w:tc>
        <w:tc>
          <w:tcPr>
            <w:tcW w:w="948" w:type="dxa"/>
          </w:tcPr>
          <w:p w14:paraId="07860535"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25525</w:t>
            </w:r>
          </w:p>
        </w:tc>
        <w:tc>
          <w:tcPr>
            <w:tcW w:w="4447" w:type="dxa"/>
          </w:tcPr>
          <w:p w14:paraId="3B826492"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 xml:space="preserve">De stuurman-werktuigkundige zeevisvaart SW6 moet voldoen aan de wettelijke beroepsvereisten zoals geformuleerd in de Wet zeevarenden. Daarmee wordt ook voldaan aan de internationale eisen van het Internationaal Verdrag betreffende de normen inzake opleiding, diplomering en wachtdienst voor personeel op zeevissersvaartuigen, 1995, STCW(F). Hij moet voldoen aan de codes uit het STCW, te weten A-II/3 (uitgezonderd de function Cargo handling) en A-III/1 (met inachtneming van de uitzonderingen op de Knowledge, Understanding and Proficiency) uitgevoerd op vissersschepen kleiner dan 24 meter, met een vermogen van minder dan 3000 kW in vaargebied I. De stuurman-werktuigkundige zeevisvaart SW6 moet beschikken over de certificaten die benodigd zijn voor de initiële vaarbevoegdheid voor vissersschepen kleiner dan 24 meter, met een vermogen van minder dan 3000 kW in vaargebied I. Het betreft de certificaten: - Basic Training Fisheries (voor trawlers en kotters) - </w:t>
            </w:r>
            <w:r w:rsidRPr="007507FA">
              <w:rPr>
                <w:rFonts w:asciiTheme="minorHAnsi" w:eastAsia="Calibri" w:hAnsiTheme="minorHAnsi" w:cstheme="minorHAnsi"/>
                <w:sz w:val="20"/>
                <w:szCs w:val="20"/>
                <w:lang w:eastAsia="en-US"/>
              </w:rPr>
              <w:lastRenderedPageBreak/>
              <w:t>Medical First Aid - Marcom B De examinering van deze certificaten moet plaatsvinden door de daartoe door IL&amp;T bevoegde instanties. De verplichte vaartijd bedraagt 6 maanden (conform het STCW).</w:t>
            </w:r>
          </w:p>
        </w:tc>
        <w:tc>
          <w:tcPr>
            <w:tcW w:w="1151" w:type="dxa"/>
          </w:tcPr>
          <w:p w14:paraId="14591639"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lastRenderedPageBreak/>
              <w:t>I&amp;M</w:t>
            </w:r>
          </w:p>
        </w:tc>
        <w:tc>
          <w:tcPr>
            <w:tcW w:w="2776" w:type="dxa"/>
          </w:tcPr>
          <w:p w14:paraId="38B652BD" w14:textId="77777777" w:rsidR="007507FA" w:rsidRPr="007507FA" w:rsidRDefault="007507FA" w:rsidP="007507FA">
            <w:p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De kandidaat heeft voldaan aan de wettelijke beroepsvereisten vermeld in:</w:t>
            </w:r>
          </w:p>
          <w:p w14:paraId="4590E1D2"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Wet zeevarenden, art. 18.</w:t>
            </w:r>
          </w:p>
          <w:p w14:paraId="623401DD"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STCW-F, A-II/2, A-II/5.</w:t>
            </w:r>
          </w:p>
          <w:p w14:paraId="00386D8E"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STCW, A-II/3, A-III/1, A-VI/1, A-VI/4.</w:t>
            </w:r>
          </w:p>
          <w:p w14:paraId="0FCF9424" w14:textId="77777777" w:rsidR="007507FA" w:rsidRPr="007507FA" w:rsidRDefault="007507FA" w:rsidP="007507FA">
            <w:pPr>
              <w:numPr>
                <w:ilvl w:val="0"/>
                <w:numId w:val="4"/>
              </w:numPr>
              <w:rPr>
                <w:rFonts w:asciiTheme="minorHAnsi" w:eastAsia="Calibri" w:hAnsiTheme="minorHAnsi" w:cstheme="minorHAnsi"/>
                <w:sz w:val="20"/>
                <w:szCs w:val="20"/>
                <w:lang w:eastAsia="en-US"/>
              </w:rPr>
            </w:pPr>
            <w:r w:rsidRPr="007507FA">
              <w:rPr>
                <w:rFonts w:asciiTheme="minorHAnsi" w:eastAsia="Calibri" w:hAnsiTheme="minorHAnsi" w:cstheme="minorHAnsi"/>
                <w:sz w:val="20"/>
                <w:szCs w:val="20"/>
                <w:lang w:eastAsia="en-US"/>
              </w:rPr>
              <w:t>Examenregeling frequentiegebruik 2008, art. 12.b.</w:t>
            </w:r>
          </w:p>
          <w:p w14:paraId="2972DB5C" w14:textId="77777777" w:rsidR="007507FA" w:rsidRPr="007507FA" w:rsidRDefault="007507FA" w:rsidP="007507FA">
            <w:pPr>
              <w:rPr>
                <w:rFonts w:asciiTheme="minorHAnsi" w:eastAsia="Calibri" w:hAnsiTheme="minorHAnsi" w:cstheme="minorHAnsi"/>
                <w:sz w:val="20"/>
                <w:szCs w:val="20"/>
                <w:lang w:eastAsia="en-US"/>
              </w:rPr>
            </w:pPr>
          </w:p>
        </w:tc>
      </w:tr>
    </w:tbl>
    <w:p w14:paraId="1F8B1F57" w14:textId="77777777" w:rsidR="007507FA" w:rsidRPr="00677252" w:rsidRDefault="007507FA" w:rsidP="007507FA">
      <w:pPr>
        <w:pStyle w:val="OnderwijsExamineringTitelDocument"/>
        <w:rPr>
          <w:rFonts w:asciiTheme="minorHAnsi" w:eastAsiaTheme="minorHAnsi" w:hAnsiTheme="minorHAnsi" w:cstheme="minorHAnsi"/>
          <w:sz w:val="20"/>
          <w:szCs w:val="20"/>
        </w:rPr>
      </w:pPr>
    </w:p>
    <w:sectPr w:rsidR="007507FA" w:rsidRPr="00677252" w:rsidSect="007507F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0C13" w14:textId="77777777" w:rsidR="00051FB0" w:rsidRDefault="00051FB0" w:rsidP="00F35D4B">
      <w:r>
        <w:separator/>
      </w:r>
    </w:p>
  </w:endnote>
  <w:endnote w:type="continuationSeparator" w:id="0">
    <w:p w14:paraId="74D9AD7B" w14:textId="77777777" w:rsidR="00051FB0" w:rsidRDefault="00051FB0" w:rsidP="00F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rdia New">
    <w:panose1 w:val="020B0304020202020204"/>
    <w:charset w:val="00"/>
    <w:family w:val="auto"/>
    <w:pitch w:val="variable"/>
    <w:sig w:usb0="81000003" w:usb1="00000000" w:usb2="00000000" w:usb3="00000000" w:csb0="00010001" w:csb1="00000000"/>
  </w:font>
  <w:font w:name="Ebrima">
    <w:altName w:val="Times New Roman"/>
    <w:charset w:val="00"/>
    <w:family w:val="auto"/>
    <w:pitch w:val="variable"/>
    <w:sig w:usb0="A000005F" w:usb1="02000041" w:usb2="00000800" w:usb3="00000000" w:csb0="00000093"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E302" w14:textId="77777777" w:rsidR="00051FB0" w:rsidRDefault="00051FB0" w:rsidP="00F35D4B">
      <w:r>
        <w:separator/>
      </w:r>
    </w:p>
  </w:footnote>
  <w:footnote w:type="continuationSeparator" w:id="0">
    <w:p w14:paraId="292E9C97" w14:textId="77777777" w:rsidR="00051FB0" w:rsidRDefault="00051FB0" w:rsidP="00F35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05AF" w14:textId="77777777" w:rsidR="00F35D4B" w:rsidRDefault="00F35D4B">
    <w:pPr>
      <w:pStyle w:val="Koptekst"/>
    </w:pPr>
    <w:r>
      <w:rPr>
        <w:noProof/>
        <w:lang w:bidi="th-TH"/>
      </w:rPr>
      <w:drawing>
        <wp:inline distT="0" distB="0" distL="0" distR="0" wp14:anchorId="552B663E" wp14:editId="7CFE39C7">
          <wp:extent cx="1752600" cy="514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ennispunt Onderwijs en Examinering_brief.png"/>
                  <pic:cNvPicPr/>
                </pic:nvPicPr>
                <pic:blipFill>
                  <a:blip r:embed="rId1">
                    <a:extLst>
                      <a:ext uri="{28A0092B-C50C-407E-A947-70E740481C1C}">
                        <a14:useLocalDpi xmlns:a14="http://schemas.microsoft.com/office/drawing/2010/main" val="0"/>
                      </a:ext>
                    </a:extLst>
                  </a:blip>
                  <a:stretch>
                    <a:fillRect/>
                  </a:stretch>
                </pic:blipFill>
                <pic:spPr>
                  <a:xfrm>
                    <a:off x="0" y="0"/>
                    <a:ext cx="1752600" cy="5143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4E2D"/>
    <w:multiLevelType w:val="hybridMultilevel"/>
    <w:tmpl w:val="40DEFB76"/>
    <w:lvl w:ilvl="0" w:tplc="7E1201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164C95"/>
    <w:multiLevelType w:val="hybridMultilevel"/>
    <w:tmpl w:val="833AA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7235D7"/>
    <w:multiLevelType w:val="hybridMultilevel"/>
    <w:tmpl w:val="CC6E1366"/>
    <w:lvl w:ilvl="0" w:tplc="A3103570">
      <w:numFmt w:val="bullet"/>
      <w:pStyle w:val="OnderwijsExamineringOpsomming"/>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742A34"/>
    <w:multiLevelType w:val="hybridMultilevel"/>
    <w:tmpl w:val="3E50FB68"/>
    <w:lvl w:ilvl="0" w:tplc="88E2D65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9A03E0"/>
    <w:multiLevelType w:val="hybridMultilevel"/>
    <w:tmpl w:val="CD60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TrueTypeFonts/>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0"/>
    <w:rsid w:val="00046780"/>
    <w:rsid w:val="00051FB0"/>
    <w:rsid w:val="002B7FD4"/>
    <w:rsid w:val="00466CD3"/>
    <w:rsid w:val="004A482E"/>
    <w:rsid w:val="004C1D30"/>
    <w:rsid w:val="005A208D"/>
    <w:rsid w:val="005B5439"/>
    <w:rsid w:val="00677252"/>
    <w:rsid w:val="006A5C1F"/>
    <w:rsid w:val="007507FA"/>
    <w:rsid w:val="0079550E"/>
    <w:rsid w:val="00851CB9"/>
    <w:rsid w:val="008B79D4"/>
    <w:rsid w:val="008D4300"/>
    <w:rsid w:val="00972AA7"/>
    <w:rsid w:val="00AB36CC"/>
    <w:rsid w:val="00D70786"/>
    <w:rsid w:val="00EA49C2"/>
    <w:rsid w:val="00F35D4B"/>
    <w:rsid w:val="00F80E2D"/>
    <w:rsid w:val="00FF3B1B"/>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9A9FD"/>
  <w15:chartTrackingRefBased/>
  <w15:docId w15:val="{F856D712-79AB-4D66-9C29-9FC68E53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35D4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35D4B"/>
    <w:pPr>
      <w:tabs>
        <w:tab w:val="center" w:pos="4536"/>
        <w:tab w:val="right" w:pos="9072"/>
      </w:tabs>
    </w:pPr>
  </w:style>
  <w:style w:type="character" w:customStyle="1" w:styleId="KoptekstTeken">
    <w:name w:val="Koptekst Teken"/>
    <w:basedOn w:val="Standaardalinea-lettertype"/>
    <w:link w:val="Koptekst"/>
    <w:uiPriority w:val="99"/>
    <w:rsid w:val="00F35D4B"/>
  </w:style>
  <w:style w:type="paragraph" w:styleId="Voettekst">
    <w:name w:val="footer"/>
    <w:basedOn w:val="Standaard"/>
    <w:link w:val="VoettekstTeken"/>
    <w:uiPriority w:val="99"/>
    <w:unhideWhenUsed/>
    <w:rsid w:val="00F35D4B"/>
    <w:pPr>
      <w:tabs>
        <w:tab w:val="center" w:pos="4536"/>
        <w:tab w:val="right" w:pos="9072"/>
      </w:tabs>
    </w:pPr>
  </w:style>
  <w:style w:type="character" w:customStyle="1" w:styleId="VoettekstTeken">
    <w:name w:val="Voettekst Teken"/>
    <w:basedOn w:val="Standaardalinea-lettertype"/>
    <w:link w:val="Voettekst"/>
    <w:uiPriority w:val="99"/>
    <w:rsid w:val="00F35D4B"/>
  </w:style>
  <w:style w:type="table" w:styleId="Tabelraster">
    <w:name w:val="Table Grid"/>
    <w:aliases w:val="Adresraster"/>
    <w:basedOn w:val="Standaardtabel"/>
    <w:rsid w:val="00F35D4B"/>
    <w:pPr>
      <w:tabs>
        <w:tab w:val="left" w:pos="58"/>
      </w:tabs>
      <w:spacing w:after="0" w:line="312" w:lineRule="auto"/>
    </w:pPr>
    <w:rPr>
      <w:rFonts w:ascii="Arial" w:eastAsia="Times New Roman" w:hAnsi="Arial" w:cs="Times New Roman"/>
      <w:sz w:val="20"/>
      <w:szCs w:val="16"/>
      <w:lang w:eastAsia="nl-N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35D4B"/>
    <w:pPr>
      <w:ind w:left="720"/>
      <w:contextualSpacing/>
    </w:pPr>
  </w:style>
  <w:style w:type="character" w:styleId="Hyperlink">
    <w:name w:val="Hyperlink"/>
    <w:basedOn w:val="Standaardalinea-lettertype"/>
    <w:uiPriority w:val="99"/>
    <w:unhideWhenUsed/>
    <w:rsid w:val="00F35D4B"/>
    <w:rPr>
      <w:color w:val="0000FF"/>
      <w:u w:val="single"/>
    </w:rPr>
  </w:style>
  <w:style w:type="character" w:styleId="Tekstvantijdelijkeaanduiding">
    <w:name w:val="Placeholder Text"/>
    <w:basedOn w:val="Standaardalinea-lettertype"/>
    <w:uiPriority w:val="99"/>
    <w:semiHidden/>
    <w:rsid w:val="008B79D4"/>
    <w:rPr>
      <w:color w:val="808080"/>
    </w:rPr>
  </w:style>
  <w:style w:type="paragraph" w:customStyle="1" w:styleId="OnderwijsExamineringTitelDocument">
    <w:name w:val="Onderwijs &amp; Examinering: Titel Document"/>
    <w:basedOn w:val="Standaard"/>
    <w:link w:val="OnderwijsExamineringTitelDocumentChar"/>
    <w:qFormat/>
    <w:rsid w:val="008B79D4"/>
    <w:pPr>
      <w:spacing w:line="312" w:lineRule="auto"/>
    </w:pPr>
    <w:rPr>
      <w:rFonts w:ascii="Ebrima" w:hAnsi="Ebrima"/>
      <w:b/>
    </w:rPr>
  </w:style>
  <w:style w:type="paragraph" w:customStyle="1" w:styleId="OnderwijsExamineringgegevensdocument">
    <w:name w:val="Onderwijs&amp; Examinering: gegevens document"/>
    <w:basedOn w:val="Standaard"/>
    <w:link w:val="OnderwijsExamineringgegevensdocumentChar"/>
    <w:qFormat/>
    <w:rsid w:val="004A482E"/>
    <w:pPr>
      <w:spacing w:line="312" w:lineRule="auto"/>
    </w:pPr>
    <w:rPr>
      <w:rFonts w:ascii="Arial" w:eastAsiaTheme="minorHAnsi" w:hAnsi="Arial" w:cs="Arial"/>
      <w:sz w:val="18"/>
      <w:szCs w:val="18"/>
      <w:lang w:eastAsia="en-US"/>
    </w:rPr>
  </w:style>
  <w:style w:type="character" w:customStyle="1" w:styleId="OnderwijsExamineringTitelDocumentChar">
    <w:name w:val="Onderwijs &amp; Examinering: Titel Document Char"/>
    <w:basedOn w:val="Standaardalinea-lettertype"/>
    <w:link w:val="OnderwijsExamineringTitelDocument"/>
    <w:rsid w:val="008B79D4"/>
    <w:rPr>
      <w:rFonts w:ascii="Ebrima" w:eastAsia="Times New Roman" w:hAnsi="Ebrima" w:cs="Times New Roman"/>
      <w:b/>
      <w:sz w:val="24"/>
      <w:szCs w:val="24"/>
      <w:lang w:eastAsia="nl-NL"/>
    </w:rPr>
  </w:style>
  <w:style w:type="paragraph" w:customStyle="1" w:styleId="OnderwijsExamineringKop1">
    <w:name w:val="Onderwijs &amp; Examinering: Kop 1"/>
    <w:basedOn w:val="OnderwijsExamineringgegevensdocument"/>
    <w:link w:val="OnderwijsExamineringKop1Char"/>
    <w:qFormat/>
    <w:rsid w:val="004A482E"/>
    <w:rPr>
      <w:b/>
      <w:sz w:val="20"/>
      <w:szCs w:val="20"/>
    </w:rPr>
  </w:style>
  <w:style w:type="character" w:customStyle="1" w:styleId="OnderwijsExamineringgegevensdocumentChar">
    <w:name w:val="Onderwijs&amp; Examinering: gegevens document Char"/>
    <w:basedOn w:val="Standaardalinea-lettertype"/>
    <w:link w:val="OnderwijsExamineringgegevensdocument"/>
    <w:rsid w:val="004A482E"/>
    <w:rPr>
      <w:rFonts w:ascii="Arial" w:hAnsi="Arial" w:cs="Arial"/>
      <w:sz w:val="18"/>
      <w:szCs w:val="18"/>
    </w:rPr>
  </w:style>
  <w:style w:type="paragraph" w:customStyle="1" w:styleId="OnderwijsExamineringOpsomming">
    <w:name w:val="Onderwijs &amp; Examinering: Opsomming"/>
    <w:basedOn w:val="OnderwijsExamineringgegevensdocument"/>
    <w:link w:val="OnderwijsExamineringOpsommingChar"/>
    <w:qFormat/>
    <w:rsid w:val="004A482E"/>
    <w:pPr>
      <w:numPr>
        <w:numId w:val="3"/>
      </w:numPr>
    </w:pPr>
    <w:rPr>
      <w:sz w:val="20"/>
      <w:szCs w:val="20"/>
    </w:rPr>
  </w:style>
  <w:style w:type="character" w:customStyle="1" w:styleId="OnderwijsExamineringKop1Char">
    <w:name w:val="Onderwijs &amp; Examinering: Kop 1 Char"/>
    <w:basedOn w:val="OnderwijsExamineringgegevensdocumentChar"/>
    <w:link w:val="OnderwijsExamineringKop1"/>
    <w:rsid w:val="004A482E"/>
    <w:rPr>
      <w:rFonts w:ascii="Arial" w:hAnsi="Arial" w:cs="Arial"/>
      <w:b/>
      <w:sz w:val="20"/>
      <w:szCs w:val="20"/>
    </w:rPr>
  </w:style>
  <w:style w:type="paragraph" w:customStyle="1" w:styleId="OnderwijsExamineringStandaard">
    <w:name w:val="Onderwijs &amp; Examinering: Standaard"/>
    <w:basedOn w:val="OnderwijsExamineringgegevensdocument"/>
    <w:link w:val="OnderwijsExamineringStandaardChar"/>
    <w:qFormat/>
    <w:rsid w:val="004A482E"/>
    <w:rPr>
      <w:sz w:val="20"/>
      <w:szCs w:val="20"/>
    </w:rPr>
  </w:style>
  <w:style w:type="character" w:customStyle="1" w:styleId="OnderwijsExamineringOpsommingChar">
    <w:name w:val="Onderwijs &amp; Examinering: Opsomming Char"/>
    <w:basedOn w:val="OnderwijsExamineringgegevensdocumentChar"/>
    <w:link w:val="OnderwijsExamineringOpsomming"/>
    <w:rsid w:val="004A482E"/>
    <w:rPr>
      <w:rFonts w:ascii="Arial" w:hAnsi="Arial" w:cs="Arial"/>
      <w:sz w:val="20"/>
      <w:szCs w:val="20"/>
    </w:rPr>
  </w:style>
  <w:style w:type="paragraph" w:styleId="Ballontekst">
    <w:name w:val="Balloon Text"/>
    <w:basedOn w:val="Standaard"/>
    <w:link w:val="BallontekstTeken"/>
    <w:uiPriority w:val="99"/>
    <w:semiHidden/>
    <w:unhideWhenUsed/>
    <w:rsid w:val="006A5C1F"/>
    <w:rPr>
      <w:rFonts w:ascii="Segoe UI" w:hAnsi="Segoe UI" w:cs="Segoe UI"/>
      <w:sz w:val="18"/>
      <w:szCs w:val="18"/>
    </w:rPr>
  </w:style>
  <w:style w:type="character" w:customStyle="1" w:styleId="OnderwijsExamineringStandaardChar">
    <w:name w:val="Onderwijs &amp; Examinering: Standaard Char"/>
    <w:basedOn w:val="OnderwijsExamineringgegevensdocumentChar"/>
    <w:link w:val="OnderwijsExamineringStandaard"/>
    <w:rsid w:val="004A482E"/>
    <w:rPr>
      <w:rFonts w:ascii="Arial" w:hAnsi="Arial" w:cs="Arial"/>
      <w:sz w:val="20"/>
      <w:szCs w:val="20"/>
    </w:rPr>
  </w:style>
  <w:style w:type="character" w:customStyle="1" w:styleId="BallontekstTeken">
    <w:name w:val="Ballontekst Teken"/>
    <w:basedOn w:val="Standaardalinea-lettertype"/>
    <w:link w:val="Ballontekst"/>
    <w:uiPriority w:val="99"/>
    <w:semiHidden/>
    <w:rsid w:val="006A5C1F"/>
    <w:rPr>
      <w:rFonts w:ascii="Segoe UI" w:eastAsia="Times New Roman" w:hAnsi="Segoe UI" w:cs="Segoe UI"/>
      <w:sz w:val="18"/>
      <w:szCs w:val="18"/>
      <w:lang w:eastAsia="nl-NL"/>
    </w:rPr>
  </w:style>
  <w:style w:type="table" w:customStyle="1" w:styleId="Tabelraster1">
    <w:name w:val="Tabelraster1"/>
    <w:basedOn w:val="Standaardtabel"/>
    <w:next w:val="Tabelraster"/>
    <w:uiPriority w:val="39"/>
    <w:rsid w:val="0075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cid:image001.jpg@01D374DD.C2D99470" TargetMode="External"/><Relationship Id="rId14" Type="http://schemas.openxmlformats.org/officeDocument/2006/relationships/hyperlink" Target="http://www.examineringenonderwijs.nl" TargetMode="External"/><Relationship Id="rId15" Type="http://schemas.openxmlformats.org/officeDocument/2006/relationships/hyperlink" Target="https://kwalificaties.s-bb.nl/Lijsten/Groep/13" TargetMode="External"/><Relationship Id="rId16" Type="http://schemas.openxmlformats.org/officeDocument/2006/relationships/hyperlink" Target="https://kwalificaties.s-bb.nl/Lijsten/Groep/13"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hagen\OneDrive%20-%20MBO%20Raad\Wettelijke%20beroepsvereisten\Handreiking%20wettelijke%20beroepsvereisten%20(versie%201.5)%20(Kennispunt%20Onderwijs%20&amp;%20Examiner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D15751A9DBB984A904EB8B134507740" ma:contentTypeVersion="109" ma:contentTypeDescription="" ma:contentTypeScope="" ma:versionID="4b14549ff6be5d7b83aca6e643d4179a">
  <xsd:schema xmlns:xsd="http://www.w3.org/2001/XMLSchema" xmlns:xs="http://www.w3.org/2001/XMLSchema" xmlns:p="http://schemas.microsoft.com/office/2006/metadata/properties" xmlns:ns2="c82efbc3-14a4-49f5-a28a-cd9be9b7a2e7" xmlns:ns3="8d5ae5b6-7c5a-4495-bbe8-7435bcdc7b70" targetNamespace="http://schemas.microsoft.com/office/2006/metadata/properties" ma:root="true" ma:fieldsID="dff486c8e6e0d5131034bb1fb5c141b4" ns2:_="" ns3:_="">
    <xsd:import namespace="c82efbc3-14a4-49f5-a28a-cd9be9b7a2e7"/>
    <xsd:import namespace="8d5ae5b6-7c5a-4495-bbe8-7435bcdc7b70"/>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ae5b6-7c5a-4495-bbe8-7435bcdc7b70"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MediaServiceLoca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2017-13124750-127</_dlc_DocId>
    <_dlc_DocIdUrl xmlns="c82efbc3-14a4-49f5-a28a-cd9be9b7a2e7">
      <Url>https://mboraad1.sharepoint.com/sites/gremia/001919/_layouts/15/DocIdRedir.aspx?ID=2017-13124750-127</Url>
      <Description>2017-13124750-127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EE0C-D4F8-49FC-B67C-7D860DC6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8d5ae5b6-7c5a-4495-bbe8-7435bcdc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1815C-34FB-4C27-B447-A621686EAF8E}">
  <ds:schemaRefs>
    <ds:schemaRef ds:uri="http://schemas.microsoft.com/sharepoint/events"/>
  </ds:schemaRefs>
</ds:datastoreItem>
</file>

<file path=customXml/itemProps3.xml><?xml version="1.0" encoding="utf-8"?>
<ds:datastoreItem xmlns:ds="http://schemas.openxmlformats.org/officeDocument/2006/customXml" ds:itemID="{18F63635-B7A4-4139-B8E4-57976B05433C}">
  <ds:schemaRefs>
    <ds:schemaRef ds:uri="http://schemas.microsoft.com/sharepoint/v3/contenttype/forms"/>
  </ds:schemaRefs>
</ds:datastoreItem>
</file>

<file path=customXml/itemProps4.xml><?xml version="1.0" encoding="utf-8"?>
<ds:datastoreItem xmlns:ds="http://schemas.openxmlformats.org/officeDocument/2006/customXml" ds:itemID="{D2E61FE9-D0DB-47D3-A204-7E48ADDB2515}">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8d5ae5b6-7c5a-4495-bbe8-7435bcdc7b70"/>
    <ds:schemaRef ds:uri="http://schemas.microsoft.com/office/infopath/2007/PartnerControls"/>
    <ds:schemaRef ds:uri="c82efbc3-14a4-49f5-a28a-cd9be9b7a2e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BE52423-D0B9-484A-BCBF-B5635800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C:\Users\verhagen\OneDrive - MBO Raad\Wettelijke beroepsvereisten\Handreiking wettelijke beroepsvereisten (versie 1.5) (Kennispunt Onderwijs &amp; Examinering).dotx</Template>
  <TotalTime>1</TotalTime>
  <Pages>24</Pages>
  <Words>7044</Words>
  <Characters>38748</Characters>
  <Application>Microsoft Macintosh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45701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Verhagen</dc:creator>
  <cp:keywords/>
  <dc:description/>
  <cp:lastModifiedBy>hjnjm.hettema@gmail.com</cp:lastModifiedBy>
  <cp:revision>3</cp:revision>
  <cp:lastPrinted>2017-12-13T14:42:00Z</cp:lastPrinted>
  <dcterms:created xsi:type="dcterms:W3CDTF">2018-07-17T07:38:00Z</dcterms:created>
  <dcterms:modified xsi:type="dcterms:W3CDTF">2018-08-17T10:14:00Z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0x01010016CAF80615AA364E89A834F6719BC5E44700ED15751A9DBB984A904EB8B134507740</vt:lpwstr>
  </property>
  <property fmtid="{D5CDD505-2E9C-101B-9397-08002B2CF9AE}" pid="3" name="_dlc_DocIdItemGuid">
    <vt:lpwstr>a5676299-1d16-484b-9f4b-a13154324058</vt:lpwstr>
  </property>
</Properties>
</file>