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005A" w14:textId="703A1B4E" w:rsidR="00A90BD7" w:rsidRPr="002D1942" w:rsidRDefault="00A90BD7" w:rsidP="00A90BD7">
      <w:pPr>
        <w:spacing w:line="312" w:lineRule="auto"/>
        <w:ind w:left="4"/>
        <w:rPr>
          <w:rFonts w:ascii="Ebrima" w:hAnsi="Ebrima" w:cstheme="minorHAnsi"/>
          <w:sz w:val="32"/>
          <w:szCs w:val="20"/>
        </w:rPr>
      </w:pPr>
      <w:bookmarkStart w:id="0" w:name="_GoBack"/>
      <w:bookmarkEnd w:id="0"/>
      <w:r w:rsidRPr="002D1942">
        <w:rPr>
          <w:rFonts w:ascii="Ebrima" w:hAnsi="Ebrima"/>
          <w:noProof/>
          <w:lang w:bidi="th-TH"/>
        </w:rPr>
        <w:drawing>
          <wp:anchor distT="0" distB="0" distL="114300" distR="114300" simplePos="0" relativeHeight="251658240" behindDoc="0" locked="0" layoutInCell="1" allowOverlap="1" wp14:anchorId="439E7740" wp14:editId="3151AFFD">
            <wp:simplePos x="0" y="0"/>
            <wp:positionH relativeFrom="column">
              <wp:posOffset>-32413</wp:posOffset>
            </wp:positionH>
            <wp:positionV relativeFrom="paragraph">
              <wp:posOffset>0</wp:posOffset>
            </wp:positionV>
            <wp:extent cx="1285875" cy="1245823"/>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kennispunt Onderwijs en Examinering_blokje_28112018.jpg"/>
                    <pic:cNvPicPr/>
                  </pic:nvPicPr>
                  <pic:blipFill>
                    <a:blip r:embed="rId8">
                      <a:extLst>
                        <a:ext uri="{28A0092B-C50C-407E-A947-70E740481C1C}">
                          <a14:useLocalDpi xmlns:a14="http://schemas.microsoft.com/office/drawing/2010/main" val="0"/>
                        </a:ext>
                      </a:extLst>
                    </a:blip>
                    <a:stretch>
                      <a:fillRect/>
                    </a:stretch>
                  </pic:blipFill>
                  <pic:spPr>
                    <a:xfrm>
                      <a:off x="0" y="0"/>
                      <a:ext cx="1285875" cy="1245823"/>
                    </a:xfrm>
                    <a:prstGeom prst="rect">
                      <a:avLst/>
                    </a:prstGeom>
                  </pic:spPr>
                </pic:pic>
              </a:graphicData>
            </a:graphic>
            <wp14:sizeRelH relativeFrom="page">
              <wp14:pctWidth>0</wp14:pctWidth>
            </wp14:sizeRelH>
            <wp14:sizeRelV relativeFrom="page">
              <wp14:pctHeight>0</wp14:pctHeight>
            </wp14:sizeRelV>
          </wp:anchor>
        </w:drawing>
      </w:r>
      <w:r w:rsidR="00B64D5F">
        <w:rPr>
          <w:rFonts w:ascii="Ebrima" w:hAnsi="Ebrima"/>
          <w:b/>
          <w:szCs w:val="20"/>
        </w:rPr>
        <w:t>Ontwikkelen en beoordelen van rubrics</w:t>
      </w:r>
    </w:p>
    <w:p w14:paraId="51517601" w14:textId="77777777" w:rsidR="00A90BD7" w:rsidRDefault="00A90BD7" w:rsidP="00A90BD7">
      <w:pPr>
        <w:pStyle w:val="OnderwijsExamineringgegevensdocument"/>
      </w:pPr>
    </w:p>
    <w:p w14:paraId="3D28E120" w14:textId="77777777" w:rsidR="002D1942" w:rsidRDefault="002D1942" w:rsidP="00A90BD7">
      <w:pPr>
        <w:pStyle w:val="OnderwijsExamineringgegevensdocument"/>
      </w:pPr>
    </w:p>
    <w:p w14:paraId="207D8971" w14:textId="6E156EB3" w:rsidR="00A90BD7" w:rsidRDefault="00A90BD7" w:rsidP="00985DA0">
      <w:pPr>
        <w:pStyle w:val="OnderwijsExamineringgegevensdocument"/>
        <w:tabs>
          <w:tab w:val="left" w:pos="2977"/>
        </w:tabs>
        <w:ind w:left="708" w:hanging="708"/>
      </w:pPr>
      <w:r w:rsidRPr="002D1942">
        <w:rPr>
          <w:b/>
        </w:rPr>
        <w:t>Van</w:t>
      </w:r>
      <w:r>
        <w:t xml:space="preserve">: </w:t>
      </w:r>
      <w:r w:rsidR="00985DA0">
        <w:tab/>
      </w:r>
      <w:r>
        <w:t xml:space="preserve">Een handreiking van het </w:t>
      </w:r>
      <w:r w:rsidR="00B64D5F">
        <w:t>Kennispunt Onderwijs &amp; Examinering</w:t>
      </w:r>
      <w:r w:rsidR="00D7638F">
        <w:t>.</w:t>
      </w:r>
      <w:r w:rsidR="00B64D5F">
        <w:t xml:space="preserve"> </w:t>
      </w:r>
    </w:p>
    <w:p w14:paraId="0B0E6A87" w14:textId="24E1E690" w:rsidR="00A90BD7" w:rsidRDefault="00A90BD7" w:rsidP="00985DA0">
      <w:pPr>
        <w:pStyle w:val="OnderwijsExamineringgegevensdocument"/>
        <w:tabs>
          <w:tab w:val="left" w:pos="2977"/>
        </w:tabs>
      </w:pPr>
      <w:r w:rsidRPr="002D1942">
        <w:rPr>
          <w:b/>
        </w:rPr>
        <w:t>Datum</w:t>
      </w:r>
      <w:r>
        <w:t xml:space="preserve">: </w:t>
      </w:r>
      <w:r w:rsidR="00985DA0">
        <w:tab/>
      </w:r>
      <w:r w:rsidR="00B64D5F">
        <w:t>April</w:t>
      </w:r>
      <w:r w:rsidR="002D1942">
        <w:t xml:space="preserve"> 2018</w:t>
      </w:r>
    </w:p>
    <w:p w14:paraId="4319728B" w14:textId="2146A01D" w:rsidR="004A482E" w:rsidRDefault="00A90BD7" w:rsidP="00985DA0">
      <w:pPr>
        <w:pStyle w:val="OnderwijsExamineringgegevensdocument"/>
        <w:tabs>
          <w:tab w:val="left" w:pos="2977"/>
        </w:tabs>
      </w:pPr>
      <w:r w:rsidRPr="002D1942">
        <w:rPr>
          <w:b/>
        </w:rPr>
        <w:t>Contact</w:t>
      </w:r>
      <w:r>
        <w:t xml:space="preserve">: </w:t>
      </w:r>
      <w:r w:rsidR="00985DA0">
        <w:tab/>
      </w:r>
      <w:hyperlink r:id="rId9" w:history="1">
        <w:r w:rsidR="00B64D5F" w:rsidRPr="001857C5">
          <w:rPr>
            <w:rStyle w:val="Hyperlink"/>
          </w:rPr>
          <w:t>info@kennispuntmbo.nl</w:t>
        </w:r>
      </w:hyperlink>
      <w:r w:rsidR="00B64D5F">
        <w:t xml:space="preserve"> </w:t>
      </w:r>
      <w:r>
        <w:t xml:space="preserve"> </w:t>
      </w:r>
    </w:p>
    <w:p w14:paraId="424C0C7F" w14:textId="77777777" w:rsidR="002D1942" w:rsidRDefault="002D1942" w:rsidP="002D1942">
      <w:pPr>
        <w:pStyle w:val="OnderwijsExamineringgegevensdocument"/>
      </w:pPr>
    </w:p>
    <w:p w14:paraId="05E75599" w14:textId="754AC00D" w:rsidR="00642E72" w:rsidRPr="009D2312" w:rsidRDefault="00642E72" w:rsidP="00642E72">
      <w:pPr>
        <w:spacing w:after="200"/>
        <w:rPr>
          <w:rFonts w:eastAsia="Times" w:cs="Arial"/>
          <w:b/>
          <w:color w:val="008080"/>
          <w:sz w:val="48"/>
          <w:szCs w:val="20"/>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642E72" w:rsidRPr="00C2253A" w14:paraId="35213FF7" w14:textId="77777777" w:rsidTr="001464DF">
        <w:trPr>
          <w:trHeight w:val="57"/>
        </w:trPr>
        <w:tc>
          <w:tcPr>
            <w:tcW w:w="1838" w:type="dxa"/>
            <w:shd w:val="clear" w:color="auto" w:fill="FFC000"/>
          </w:tcPr>
          <w:p w14:paraId="16CB85F5" w14:textId="77777777" w:rsidR="00642E72" w:rsidRPr="00C2253A" w:rsidRDefault="00642E72" w:rsidP="001464DF">
            <w:pPr>
              <w:spacing w:line="320" w:lineRule="exact"/>
              <w:rPr>
                <w:rFonts w:eastAsia="Times" w:cs="Arial"/>
                <w:b/>
                <w:szCs w:val="18"/>
              </w:rPr>
            </w:pPr>
            <w:r w:rsidRPr="00C2253A">
              <w:rPr>
                <w:rFonts w:eastAsia="Times" w:cs="Arial"/>
                <w:b/>
                <w:szCs w:val="18"/>
              </w:rPr>
              <w:t>Plaats in de PE</w:t>
            </w:r>
          </w:p>
        </w:tc>
        <w:tc>
          <w:tcPr>
            <w:tcW w:w="7513" w:type="dxa"/>
            <w:shd w:val="clear" w:color="auto" w:fill="FFC000"/>
          </w:tcPr>
          <w:p w14:paraId="18DEC466" w14:textId="77777777" w:rsidR="00642E72" w:rsidRPr="00C2253A" w:rsidRDefault="00642E72" w:rsidP="001464DF">
            <w:pPr>
              <w:keepNext/>
              <w:spacing w:line="320" w:lineRule="exact"/>
              <w:outlineLvl w:val="2"/>
              <w:rPr>
                <w:rFonts w:cs="Arial"/>
                <w:b/>
                <w:szCs w:val="18"/>
                <w:lang w:eastAsia="en-US"/>
              </w:rPr>
            </w:pPr>
            <w:r w:rsidRPr="00C2253A">
              <w:rPr>
                <w:rFonts w:cs="Arial"/>
                <w:b/>
                <w:szCs w:val="18"/>
                <w:lang w:eastAsia="en-US"/>
              </w:rPr>
              <w:t>Procesgebied inkopen/construeren en vaststellen</w:t>
            </w:r>
          </w:p>
        </w:tc>
      </w:tr>
      <w:tr w:rsidR="00642E72" w:rsidRPr="00C2253A" w14:paraId="553DF806" w14:textId="77777777" w:rsidTr="001464DF">
        <w:trPr>
          <w:trHeight w:val="57"/>
        </w:trPr>
        <w:tc>
          <w:tcPr>
            <w:tcW w:w="1838" w:type="dxa"/>
            <w:shd w:val="clear" w:color="auto" w:fill="auto"/>
          </w:tcPr>
          <w:p w14:paraId="579FC870" w14:textId="77777777" w:rsidR="00642E72" w:rsidRPr="00C2253A" w:rsidRDefault="00642E72" w:rsidP="001464DF">
            <w:pPr>
              <w:spacing w:line="320" w:lineRule="exact"/>
              <w:rPr>
                <w:rFonts w:eastAsia="Times" w:cs="Arial"/>
                <w:szCs w:val="18"/>
              </w:rPr>
            </w:pPr>
            <w:r w:rsidRPr="00C2253A">
              <w:rPr>
                <w:rFonts w:eastAsia="Times" w:cs="Arial"/>
                <w:szCs w:val="18"/>
              </w:rPr>
              <w:t>Datum publicatie</w:t>
            </w:r>
          </w:p>
        </w:tc>
        <w:tc>
          <w:tcPr>
            <w:tcW w:w="7513" w:type="dxa"/>
            <w:shd w:val="clear" w:color="auto" w:fill="auto"/>
          </w:tcPr>
          <w:p w14:paraId="27D94522" w14:textId="0324A5EA" w:rsidR="00642E72" w:rsidRPr="00C2253A" w:rsidRDefault="0037008B" w:rsidP="001464DF">
            <w:pPr>
              <w:spacing w:line="320" w:lineRule="exact"/>
              <w:rPr>
                <w:rFonts w:eastAsia="Times" w:cs="Arial"/>
                <w:szCs w:val="18"/>
              </w:rPr>
            </w:pPr>
            <w:r>
              <w:rPr>
                <w:rFonts w:eastAsia="Times" w:cs="Arial"/>
                <w:szCs w:val="18"/>
              </w:rPr>
              <w:t>April 2018</w:t>
            </w:r>
          </w:p>
        </w:tc>
      </w:tr>
      <w:tr w:rsidR="00642E72" w:rsidRPr="00C2253A" w14:paraId="74D9E558" w14:textId="77777777" w:rsidTr="001464DF">
        <w:trPr>
          <w:trHeight w:val="57"/>
        </w:trPr>
        <w:tc>
          <w:tcPr>
            <w:tcW w:w="1838" w:type="dxa"/>
            <w:shd w:val="clear" w:color="auto" w:fill="auto"/>
          </w:tcPr>
          <w:p w14:paraId="4560F3BE" w14:textId="77777777" w:rsidR="00642E72" w:rsidRPr="00C2253A" w:rsidRDefault="00642E72" w:rsidP="001464DF">
            <w:pPr>
              <w:spacing w:line="320" w:lineRule="exact"/>
              <w:rPr>
                <w:rFonts w:eastAsia="Times" w:cs="Arial"/>
                <w:szCs w:val="18"/>
              </w:rPr>
            </w:pPr>
            <w:r w:rsidRPr="00C2253A">
              <w:rPr>
                <w:rFonts w:eastAsia="Times" w:cs="Arial"/>
                <w:szCs w:val="18"/>
              </w:rPr>
              <w:t>Versie</w:t>
            </w:r>
          </w:p>
        </w:tc>
        <w:tc>
          <w:tcPr>
            <w:tcW w:w="7513" w:type="dxa"/>
            <w:shd w:val="clear" w:color="auto" w:fill="auto"/>
          </w:tcPr>
          <w:p w14:paraId="337399A4" w14:textId="77777777" w:rsidR="00642E72" w:rsidRPr="00C2253A" w:rsidRDefault="00642E72" w:rsidP="001464DF">
            <w:pPr>
              <w:spacing w:line="320" w:lineRule="exact"/>
              <w:rPr>
                <w:rFonts w:eastAsia="Times" w:cs="Arial"/>
                <w:szCs w:val="18"/>
              </w:rPr>
            </w:pPr>
            <w:r>
              <w:rPr>
                <w:rFonts w:eastAsia="Times" w:cs="Arial"/>
                <w:szCs w:val="18"/>
              </w:rPr>
              <w:t>1.1</w:t>
            </w:r>
          </w:p>
        </w:tc>
      </w:tr>
      <w:tr w:rsidR="00642E72" w:rsidRPr="00C2253A" w14:paraId="72E010C1" w14:textId="77777777" w:rsidTr="001464DF">
        <w:trPr>
          <w:trHeight w:val="57"/>
        </w:trPr>
        <w:tc>
          <w:tcPr>
            <w:tcW w:w="1838" w:type="dxa"/>
            <w:shd w:val="clear" w:color="auto" w:fill="auto"/>
          </w:tcPr>
          <w:p w14:paraId="664046B8" w14:textId="77777777" w:rsidR="00642E72" w:rsidRPr="00C2253A" w:rsidRDefault="00642E72" w:rsidP="001464DF">
            <w:pPr>
              <w:spacing w:line="320" w:lineRule="exact"/>
              <w:rPr>
                <w:rFonts w:cs="Arial"/>
                <w:color w:val="000000" w:themeColor="text1"/>
                <w:szCs w:val="18"/>
              </w:rPr>
            </w:pPr>
            <w:r w:rsidRPr="00C2253A">
              <w:rPr>
                <w:rFonts w:cs="Arial"/>
                <w:color w:val="000000" w:themeColor="text1"/>
                <w:szCs w:val="18"/>
              </w:rPr>
              <w:t>Omschrijving</w:t>
            </w:r>
          </w:p>
        </w:tc>
        <w:tc>
          <w:tcPr>
            <w:tcW w:w="7513" w:type="dxa"/>
            <w:shd w:val="clear" w:color="auto" w:fill="auto"/>
          </w:tcPr>
          <w:p w14:paraId="4AE5F475" w14:textId="77777777" w:rsidR="00642E72" w:rsidRPr="00C2253A" w:rsidRDefault="00642E72" w:rsidP="001464DF">
            <w:pPr>
              <w:rPr>
                <w:rFonts w:eastAsia="Times" w:cs="Arial"/>
                <w:szCs w:val="18"/>
              </w:rPr>
            </w:pPr>
            <w:r w:rsidRPr="00C2253A">
              <w:rPr>
                <w:rFonts w:eastAsia="Times" w:cs="Arial"/>
                <w:szCs w:val="18"/>
              </w:rPr>
              <w:t xml:space="preserve">Handreiking voor ontwikkelaars en vaststellers van examens waarbij sprake is van het gebruik van rubrics. De handreiking helpt hen om tot goede rubrics te komen en/of om te beoordelen of de rubrics ‘goed’ zijn. </w:t>
            </w:r>
          </w:p>
        </w:tc>
      </w:tr>
      <w:tr w:rsidR="00642E72" w:rsidRPr="00C2253A" w14:paraId="3E7C8760" w14:textId="77777777" w:rsidTr="001464DF">
        <w:trPr>
          <w:trHeight w:val="57"/>
        </w:trPr>
        <w:tc>
          <w:tcPr>
            <w:tcW w:w="1838" w:type="dxa"/>
            <w:shd w:val="clear" w:color="auto" w:fill="auto"/>
          </w:tcPr>
          <w:p w14:paraId="18EFBDAB" w14:textId="77777777" w:rsidR="00642E72" w:rsidRPr="00C2253A" w:rsidRDefault="00642E72" w:rsidP="001464DF">
            <w:pPr>
              <w:spacing w:line="320" w:lineRule="exact"/>
              <w:rPr>
                <w:rFonts w:eastAsia="Times" w:cs="Arial"/>
                <w:szCs w:val="18"/>
              </w:rPr>
            </w:pPr>
            <w:r w:rsidRPr="00C2253A">
              <w:rPr>
                <w:rFonts w:eastAsia="Times" w:cs="Arial"/>
                <w:szCs w:val="18"/>
              </w:rPr>
              <w:t>Wijzigingen</w:t>
            </w:r>
          </w:p>
        </w:tc>
        <w:tc>
          <w:tcPr>
            <w:tcW w:w="7513" w:type="dxa"/>
            <w:shd w:val="clear" w:color="auto" w:fill="auto"/>
          </w:tcPr>
          <w:p w14:paraId="404BFED8" w14:textId="77777777" w:rsidR="00642E72" w:rsidRPr="00C2253A" w:rsidRDefault="00642E72" w:rsidP="001464DF">
            <w:pPr>
              <w:spacing w:line="320" w:lineRule="exact"/>
              <w:rPr>
                <w:rFonts w:eastAsia="Times" w:cs="Arial"/>
                <w:szCs w:val="18"/>
              </w:rPr>
            </w:pPr>
          </w:p>
        </w:tc>
      </w:tr>
      <w:tr w:rsidR="00642E72" w:rsidRPr="00C2253A" w14:paraId="2F7853AE" w14:textId="77777777" w:rsidTr="001464DF">
        <w:trPr>
          <w:trHeight w:val="57"/>
        </w:trPr>
        <w:tc>
          <w:tcPr>
            <w:tcW w:w="1838" w:type="dxa"/>
            <w:shd w:val="clear" w:color="auto" w:fill="auto"/>
          </w:tcPr>
          <w:p w14:paraId="4A623EB9" w14:textId="77777777" w:rsidR="00642E72" w:rsidRPr="00C2253A" w:rsidRDefault="00642E72" w:rsidP="001464DF">
            <w:pPr>
              <w:spacing w:line="320" w:lineRule="exact"/>
              <w:rPr>
                <w:rFonts w:eastAsia="Times" w:cs="Arial"/>
                <w:szCs w:val="18"/>
              </w:rPr>
            </w:pPr>
            <w:r w:rsidRPr="00C2253A">
              <w:rPr>
                <w:rFonts w:eastAsia="Times" w:cs="Arial"/>
                <w:szCs w:val="18"/>
              </w:rPr>
              <w:t>Eigenaar</w:t>
            </w:r>
          </w:p>
        </w:tc>
        <w:tc>
          <w:tcPr>
            <w:tcW w:w="7513" w:type="dxa"/>
            <w:shd w:val="clear" w:color="auto" w:fill="auto"/>
          </w:tcPr>
          <w:p w14:paraId="360D18AC" w14:textId="58959D0C" w:rsidR="00642E72" w:rsidRPr="00C2253A" w:rsidRDefault="0037008B" w:rsidP="001464DF">
            <w:pPr>
              <w:spacing w:line="320" w:lineRule="exact"/>
              <w:rPr>
                <w:rFonts w:eastAsia="Times" w:cs="Arial"/>
                <w:szCs w:val="18"/>
              </w:rPr>
            </w:pPr>
            <w:r>
              <w:rPr>
                <w:rFonts w:eastAsia="Times" w:cs="Arial"/>
                <w:szCs w:val="18"/>
              </w:rPr>
              <w:t>Kennispunt Onderwijs &amp; Examinering</w:t>
            </w:r>
          </w:p>
        </w:tc>
      </w:tr>
      <w:tr w:rsidR="00642E72" w:rsidRPr="00C2253A" w14:paraId="2C7560A7" w14:textId="77777777" w:rsidTr="001464DF">
        <w:trPr>
          <w:trHeight w:val="57"/>
        </w:trPr>
        <w:tc>
          <w:tcPr>
            <w:tcW w:w="1838" w:type="dxa"/>
            <w:shd w:val="clear" w:color="auto" w:fill="auto"/>
          </w:tcPr>
          <w:p w14:paraId="362F01D8" w14:textId="77777777" w:rsidR="00642E72" w:rsidRPr="00C2253A" w:rsidRDefault="00642E72" w:rsidP="001464DF">
            <w:pPr>
              <w:spacing w:line="320" w:lineRule="exact"/>
              <w:rPr>
                <w:rFonts w:eastAsia="Times" w:cs="Arial"/>
                <w:szCs w:val="18"/>
              </w:rPr>
            </w:pPr>
            <w:r w:rsidRPr="00C2253A">
              <w:rPr>
                <w:rFonts w:eastAsia="Times" w:cs="Arial"/>
                <w:szCs w:val="18"/>
              </w:rPr>
              <w:t xml:space="preserve">Contact </w:t>
            </w:r>
          </w:p>
        </w:tc>
        <w:tc>
          <w:tcPr>
            <w:tcW w:w="7513" w:type="dxa"/>
            <w:shd w:val="clear" w:color="auto" w:fill="auto"/>
          </w:tcPr>
          <w:p w14:paraId="446687D2" w14:textId="77777777" w:rsidR="00642E72" w:rsidRPr="00C2253A" w:rsidRDefault="00642E72" w:rsidP="001464DF">
            <w:pPr>
              <w:spacing w:line="320" w:lineRule="exact"/>
              <w:rPr>
                <w:rFonts w:eastAsia="Times" w:cs="Arial"/>
                <w:szCs w:val="18"/>
              </w:rPr>
            </w:pPr>
          </w:p>
        </w:tc>
      </w:tr>
      <w:tr w:rsidR="00642E72" w:rsidRPr="00C2253A" w14:paraId="4E6F8EC6" w14:textId="77777777" w:rsidTr="001464DF">
        <w:trPr>
          <w:trHeight w:val="57"/>
        </w:trPr>
        <w:tc>
          <w:tcPr>
            <w:tcW w:w="1838" w:type="dxa"/>
            <w:shd w:val="clear" w:color="auto" w:fill="auto"/>
          </w:tcPr>
          <w:p w14:paraId="2E09A695" w14:textId="77777777" w:rsidR="00642E72" w:rsidRPr="00C2253A" w:rsidRDefault="00642E72" w:rsidP="001464DF">
            <w:pPr>
              <w:spacing w:line="320" w:lineRule="exact"/>
              <w:rPr>
                <w:rFonts w:eastAsia="Times" w:cs="Arial"/>
                <w:szCs w:val="18"/>
              </w:rPr>
            </w:pPr>
            <w:r w:rsidRPr="00C2253A">
              <w:rPr>
                <w:rFonts w:eastAsia="Times" w:cs="Arial"/>
                <w:szCs w:val="18"/>
              </w:rPr>
              <w:t xml:space="preserve">Gerelateerde servicedocumenten </w:t>
            </w:r>
          </w:p>
        </w:tc>
        <w:tc>
          <w:tcPr>
            <w:tcW w:w="7513" w:type="dxa"/>
            <w:shd w:val="clear" w:color="auto" w:fill="auto"/>
          </w:tcPr>
          <w:p w14:paraId="434879A5" w14:textId="77777777" w:rsidR="00642E72" w:rsidRPr="00C2253A" w:rsidRDefault="00642E72" w:rsidP="001464DF">
            <w:pPr>
              <w:spacing w:line="320" w:lineRule="exact"/>
              <w:rPr>
                <w:rFonts w:eastAsia="Times" w:cs="Arial"/>
                <w:szCs w:val="18"/>
              </w:rPr>
            </w:pPr>
            <w:r w:rsidRPr="00C2253A">
              <w:rPr>
                <w:rFonts w:eastAsia="Times" w:cs="Arial"/>
                <w:szCs w:val="18"/>
              </w:rPr>
              <w:t>Niet van toepassing</w:t>
            </w:r>
          </w:p>
        </w:tc>
      </w:tr>
    </w:tbl>
    <w:p w14:paraId="28C527FC" w14:textId="77777777" w:rsidR="00642E72" w:rsidRPr="00C2253A" w:rsidRDefault="00642E72" w:rsidP="00642E72">
      <w:pPr>
        <w:spacing w:after="200"/>
        <w:rPr>
          <w:rFonts w:eastAsia="Times" w:cs="Arial"/>
          <w:b/>
          <w:sz w:val="48"/>
          <w:szCs w:val="20"/>
        </w:rPr>
      </w:pPr>
    </w:p>
    <w:p w14:paraId="2E9BB129" w14:textId="77777777" w:rsidR="00642E72" w:rsidRPr="00C2253A" w:rsidRDefault="00642E72" w:rsidP="00642E72">
      <w:pPr>
        <w:spacing w:after="200" w:line="276" w:lineRule="auto"/>
        <w:rPr>
          <w:rFonts w:cs="Arial"/>
          <w:b/>
          <w:color w:val="000000" w:themeColor="text1"/>
          <w:szCs w:val="20"/>
        </w:rPr>
      </w:pPr>
      <w:r w:rsidRPr="00C2253A">
        <w:rPr>
          <w:rFonts w:cs="Arial"/>
          <w:b/>
          <w:color w:val="000000" w:themeColor="text1"/>
          <w:szCs w:val="20"/>
        </w:rPr>
        <w:br w:type="page"/>
      </w:r>
    </w:p>
    <w:p w14:paraId="25E837BB" w14:textId="77777777" w:rsidR="00642E72" w:rsidRPr="00554487" w:rsidRDefault="00642E72" w:rsidP="00554487">
      <w:pPr>
        <w:spacing w:line="260" w:lineRule="exact"/>
        <w:rPr>
          <w:rFonts w:asciiTheme="majorHAnsi" w:eastAsia="Times" w:hAnsiTheme="majorHAnsi" w:cstheme="majorHAnsi"/>
          <w:b/>
          <w:szCs w:val="20"/>
        </w:rPr>
      </w:pPr>
      <w:r w:rsidRPr="00554487">
        <w:rPr>
          <w:rFonts w:asciiTheme="majorHAnsi" w:eastAsia="Times" w:hAnsiTheme="majorHAnsi" w:cstheme="majorHAnsi"/>
          <w:b/>
          <w:szCs w:val="20"/>
        </w:rPr>
        <w:lastRenderedPageBreak/>
        <w:t>Inleiding</w:t>
      </w:r>
    </w:p>
    <w:p w14:paraId="1680492D" w14:textId="77777777" w:rsidR="0037008B" w:rsidRPr="00554487" w:rsidRDefault="0037008B" w:rsidP="00554487">
      <w:pPr>
        <w:spacing w:line="260" w:lineRule="exact"/>
        <w:rPr>
          <w:rFonts w:asciiTheme="majorHAnsi" w:eastAsia="Times" w:hAnsiTheme="majorHAnsi" w:cstheme="majorHAnsi"/>
          <w:szCs w:val="20"/>
        </w:rPr>
      </w:pPr>
    </w:p>
    <w:p w14:paraId="58AEBF7F" w14:textId="0C1180A1" w:rsidR="00642E72" w:rsidRPr="00554487" w:rsidRDefault="00642E72" w:rsidP="00554487">
      <w:pPr>
        <w:spacing w:line="260" w:lineRule="exact"/>
        <w:rPr>
          <w:rFonts w:asciiTheme="majorHAnsi" w:eastAsia="Times" w:hAnsiTheme="majorHAnsi" w:cstheme="majorHAnsi"/>
          <w:b/>
          <w:i/>
          <w:szCs w:val="20"/>
        </w:rPr>
      </w:pPr>
      <w:r w:rsidRPr="00554487">
        <w:rPr>
          <w:rFonts w:asciiTheme="majorHAnsi" w:eastAsia="Times" w:hAnsiTheme="majorHAnsi" w:cstheme="majorHAnsi"/>
          <w:b/>
          <w:i/>
          <w:szCs w:val="20"/>
        </w:rPr>
        <w:t>Wat is een rubric?</w:t>
      </w:r>
    </w:p>
    <w:p w14:paraId="42F55EAD"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 xml:space="preserve">Een rubric - ook wel scoring rubric -  is een uitgeschreven voorschrift voor het waarderen van een prestatie, meestal gedrag of een product. Een rubric bestaat uit twee elementen: 1) de criteria waarop een prestatie moet worden beoordeeld en 2) de verschillende niveaus van de criteria. </w:t>
      </w:r>
      <w:r w:rsidRPr="00554487">
        <w:rPr>
          <w:rFonts w:asciiTheme="majorHAnsi" w:eastAsia="Times" w:hAnsiTheme="majorHAnsi" w:cstheme="majorHAnsi"/>
          <w:szCs w:val="20"/>
        </w:rPr>
        <w:t xml:space="preserve">Rubrics worden vaak gebruikt om de beoordeling van lastig te beoordelen zaken objectiever (en concreter) te maken.  </w:t>
      </w:r>
    </w:p>
    <w:p w14:paraId="5A3DF022" w14:textId="77777777" w:rsidR="00642E72" w:rsidRPr="00554487" w:rsidRDefault="00642E72" w:rsidP="00554487">
      <w:pPr>
        <w:spacing w:line="260" w:lineRule="exact"/>
        <w:rPr>
          <w:rFonts w:asciiTheme="majorHAnsi" w:hAnsiTheme="majorHAnsi" w:cstheme="majorHAnsi"/>
          <w:szCs w:val="20"/>
        </w:rPr>
      </w:pPr>
    </w:p>
    <w:p w14:paraId="153227AA"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 xml:space="preserve">De rubric heeft dus de vorm van een vooraf ingevulde tabel. Zie figuur 1 voor een voorbeeld. </w:t>
      </w:r>
    </w:p>
    <w:p w14:paraId="40285A08" w14:textId="77777777" w:rsidR="00642E72" w:rsidRPr="00554487" w:rsidRDefault="00642E72" w:rsidP="00554487">
      <w:pPr>
        <w:spacing w:line="260" w:lineRule="exact"/>
        <w:rPr>
          <w:rFonts w:asciiTheme="majorHAnsi" w:hAnsiTheme="majorHAnsi" w:cstheme="majorHAnsi"/>
          <w:szCs w:val="20"/>
        </w:rPr>
      </w:pPr>
    </w:p>
    <w:tbl>
      <w:tblPr>
        <w:tblStyle w:val="Tabelraster"/>
        <w:tblW w:w="9634" w:type="dxa"/>
        <w:tblBorders>
          <w:insideH w:val="single" w:sz="4" w:space="0" w:color="auto"/>
          <w:insideV w:val="single" w:sz="4" w:space="0" w:color="auto"/>
        </w:tblBorders>
        <w:tblLook w:val="04A0" w:firstRow="1" w:lastRow="0" w:firstColumn="1" w:lastColumn="0" w:noHBand="0" w:noVBand="1"/>
      </w:tblPr>
      <w:tblGrid>
        <w:gridCol w:w="3681"/>
        <w:gridCol w:w="1984"/>
        <w:gridCol w:w="1985"/>
        <w:gridCol w:w="1984"/>
      </w:tblGrid>
      <w:tr w:rsidR="00642E72" w:rsidRPr="00554487" w14:paraId="748159A3" w14:textId="77777777" w:rsidTr="001464DF">
        <w:tc>
          <w:tcPr>
            <w:tcW w:w="9634" w:type="dxa"/>
            <w:gridSpan w:val="4"/>
            <w:shd w:val="clear" w:color="auto" w:fill="FFC000"/>
          </w:tcPr>
          <w:p w14:paraId="6712C45D" w14:textId="77777777" w:rsidR="00642E72" w:rsidRPr="00554487" w:rsidRDefault="00642E72" w:rsidP="00554487">
            <w:pPr>
              <w:spacing w:line="260" w:lineRule="exact"/>
              <w:rPr>
                <w:rFonts w:asciiTheme="majorHAnsi" w:hAnsiTheme="majorHAnsi" w:cstheme="majorHAnsi"/>
                <w:b/>
                <w:szCs w:val="20"/>
              </w:rPr>
            </w:pPr>
            <w:proofErr w:type="gramStart"/>
            <w:r w:rsidRPr="00554487">
              <w:rPr>
                <w:rFonts w:asciiTheme="majorHAnsi" w:hAnsiTheme="majorHAnsi" w:cstheme="majorHAnsi"/>
                <w:b/>
                <w:szCs w:val="20"/>
              </w:rPr>
              <w:t>Beoordelingseenheid:…</w:t>
            </w:r>
            <w:proofErr w:type="gramEnd"/>
            <w:r w:rsidRPr="00554487">
              <w:rPr>
                <w:rFonts w:asciiTheme="majorHAnsi" w:hAnsiTheme="majorHAnsi" w:cstheme="majorHAnsi"/>
                <w:b/>
                <w:szCs w:val="20"/>
              </w:rPr>
              <w:t>…</w:t>
            </w:r>
          </w:p>
          <w:p w14:paraId="56040D5C" w14:textId="77777777" w:rsidR="00642E72" w:rsidRPr="00554487" w:rsidRDefault="00642E72" w:rsidP="00554487">
            <w:pPr>
              <w:spacing w:line="260" w:lineRule="exact"/>
              <w:rPr>
                <w:rFonts w:asciiTheme="majorHAnsi" w:hAnsiTheme="majorHAnsi" w:cstheme="majorHAnsi"/>
                <w:b/>
                <w:szCs w:val="20"/>
              </w:rPr>
            </w:pPr>
          </w:p>
        </w:tc>
      </w:tr>
      <w:tr w:rsidR="00642E72" w:rsidRPr="00554487" w14:paraId="0EBABD83" w14:textId="77777777" w:rsidTr="001464DF">
        <w:tc>
          <w:tcPr>
            <w:tcW w:w="3681" w:type="dxa"/>
            <w:shd w:val="clear" w:color="auto" w:fill="FFC000"/>
          </w:tcPr>
          <w:p w14:paraId="2158AC8A" w14:textId="77777777" w:rsidR="00642E72" w:rsidRPr="00554487" w:rsidRDefault="00642E72" w:rsidP="00554487">
            <w:pPr>
              <w:spacing w:line="260" w:lineRule="exact"/>
              <w:rPr>
                <w:rFonts w:asciiTheme="majorHAnsi" w:hAnsiTheme="majorHAnsi" w:cstheme="majorHAnsi"/>
                <w:b/>
                <w:szCs w:val="20"/>
              </w:rPr>
            </w:pPr>
            <w:r w:rsidRPr="00554487">
              <w:rPr>
                <w:rFonts w:asciiTheme="majorHAnsi" w:hAnsiTheme="majorHAnsi" w:cstheme="majorHAnsi"/>
                <w:b/>
                <w:szCs w:val="20"/>
              </w:rPr>
              <w:t>Criterium</w:t>
            </w:r>
          </w:p>
        </w:tc>
        <w:tc>
          <w:tcPr>
            <w:tcW w:w="1984" w:type="dxa"/>
            <w:shd w:val="clear" w:color="auto" w:fill="FFC000"/>
          </w:tcPr>
          <w:p w14:paraId="61DFFA61" w14:textId="77777777" w:rsidR="00642E72" w:rsidRPr="00554487" w:rsidRDefault="00642E72" w:rsidP="00554487">
            <w:pPr>
              <w:spacing w:line="260" w:lineRule="exact"/>
              <w:rPr>
                <w:rFonts w:asciiTheme="majorHAnsi" w:hAnsiTheme="majorHAnsi" w:cstheme="majorHAnsi"/>
                <w:b/>
                <w:szCs w:val="20"/>
              </w:rPr>
            </w:pPr>
            <w:r w:rsidRPr="00554487">
              <w:rPr>
                <w:rFonts w:asciiTheme="majorHAnsi" w:hAnsiTheme="majorHAnsi" w:cstheme="majorHAnsi"/>
                <w:b/>
                <w:szCs w:val="20"/>
              </w:rPr>
              <w:t xml:space="preserve">Niveau X </w:t>
            </w:r>
          </w:p>
        </w:tc>
        <w:tc>
          <w:tcPr>
            <w:tcW w:w="1985" w:type="dxa"/>
            <w:shd w:val="clear" w:color="auto" w:fill="FFC000"/>
          </w:tcPr>
          <w:p w14:paraId="689549AE" w14:textId="77777777" w:rsidR="00642E72" w:rsidRPr="00554487" w:rsidRDefault="00642E72" w:rsidP="00554487">
            <w:pPr>
              <w:spacing w:line="260" w:lineRule="exact"/>
              <w:rPr>
                <w:rFonts w:asciiTheme="majorHAnsi" w:hAnsiTheme="majorHAnsi" w:cstheme="majorHAnsi"/>
                <w:b/>
                <w:szCs w:val="20"/>
              </w:rPr>
            </w:pPr>
            <w:r w:rsidRPr="00554487">
              <w:rPr>
                <w:rFonts w:asciiTheme="majorHAnsi" w:hAnsiTheme="majorHAnsi" w:cstheme="majorHAnsi"/>
                <w:b/>
                <w:szCs w:val="20"/>
              </w:rPr>
              <w:t xml:space="preserve">Niveau Y </w:t>
            </w:r>
          </w:p>
        </w:tc>
        <w:tc>
          <w:tcPr>
            <w:tcW w:w="1984" w:type="dxa"/>
            <w:shd w:val="clear" w:color="auto" w:fill="FFC000"/>
          </w:tcPr>
          <w:p w14:paraId="42388E5F" w14:textId="77777777" w:rsidR="00642E72" w:rsidRPr="00554487" w:rsidRDefault="00642E72" w:rsidP="00554487">
            <w:pPr>
              <w:spacing w:line="260" w:lineRule="exact"/>
              <w:rPr>
                <w:rFonts w:asciiTheme="majorHAnsi" w:hAnsiTheme="majorHAnsi" w:cstheme="majorHAnsi"/>
                <w:b/>
                <w:szCs w:val="20"/>
              </w:rPr>
            </w:pPr>
            <w:r w:rsidRPr="00554487">
              <w:rPr>
                <w:rFonts w:asciiTheme="majorHAnsi" w:hAnsiTheme="majorHAnsi" w:cstheme="majorHAnsi"/>
                <w:b/>
                <w:szCs w:val="20"/>
              </w:rPr>
              <w:t>Niveau Z</w:t>
            </w:r>
          </w:p>
        </w:tc>
      </w:tr>
      <w:tr w:rsidR="00642E72" w:rsidRPr="00554487" w14:paraId="596575E6" w14:textId="77777777" w:rsidTr="001464DF">
        <w:tc>
          <w:tcPr>
            <w:tcW w:w="3681" w:type="dxa"/>
          </w:tcPr>
          <w:p w14:paraId="2D050CC1"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&lt;beschrijving van criterium 1&gt;</w:t>
            </w:r>
          </w:p>
        </w:tc>
        <w:tc>
          <w:tcPr>
            <w:tcW w:w="1984" w:type="dxa"/>
          </w:tcPr>
          <w:p w14:paraId="35C70A80"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&lt;beschrijving van de prestatie bij criterium 1 op niveau X&gt;</w:t>
            </w:r>
          </w:p>
        </w:tc>
        <w:tc>
          <w:tcPr>
            <w:tcW w:w="1985" w:type="dxa"/>
          </w:tcPr>
          <w:p w14:paraId="2FEAA7CB"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&lt;beschrijving van de prestatie bij criterium 1 op niveau Y&gt;</w:t>
            </w:r>
          </w:p>
        </w:tc>
        <w:tc>
          <w:tcPr>
            <w:tcW w:w="1984" w:type="dxa"/>
          </w:tcPr>
          <w:p w14:paraId="5833E1AC"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&lt;beschrijving van de prestatie bij criterium 1 op niveau Z&gt;</w:t>
            </w:r>
          </w:p>
        </w:tc>
      </w:tr>
      <w:tr w:rsidR="00642E72" w:rsidRPr="00554487" w14:paraId="552C0828" w14:textId="77777777" w:rsidTr="001464DF">
        <w:tc>
          <w:tcPr>
            <w:tcW w:w="3681" w:type="dxa"/>
          </w:tcPr>
          <w:p w14:paraId="2468E068"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&lt;beschrijving van criterium 2&gt;</w:t>
            </w:r>
          </w:p>
        </w:tc>
        <w:tc>
          <w:tcPr>
            <w:tcW w:w="1984" w:type="dxa"/>
          </w:tcPr>
          <w:p w14:paraId="6675C62D"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&lt;beschrijving van de prestatie bij criterium 2 op niveau X&gt;</w:t>
            </w:r>
          </w:p>
        </w:tc>
        <w:tc>
          <w:tcPr>
            <w:tcW w:w="1985" w:type="dxa"/>
          </w:tcPr>
          <w:p w14:paraId="4F40A8BA" w14:textId="77777777" w:rsidR="00642E72" w:rsidRPr="00554487" w:rsidRDefault="00642E72" w:rsidP="00554487">
            <w:pPr>
              <w:spacing w:line="260" w:lineRule="exact"/>
              <w:rPr>
                <w:rFonts w:asciiTheme="majorHAnsi" w:hAnsiTheme="majorHAnsi" w:cstheme="majorHAnsi"/>
                <w:szCs w:val="20"/>
              </w:rPr>
            </w:pPr>
          </w:p>
        </w:tc>
        <w:tc>
          <w:tcPr>
            <w:tcW w:w="1984" w:type="dxa"/>
          </w:tcPr>
          <w:p w14:paraId="7E95D57D" w14:textId="77777777" w:rsidR="00642E72" w:rsidRPr="00554487" w:rsidRDefault="00642E72" w:rsidP="00554487">
            <w:pPr>
              <w:spacing w:line="260" w:lineRule="exact"/>
              <w:rPr>
                <w:rFonts w:asciiTheme="majorHAnsi" w:hAnsiTheme="majorHAnsi" w:cstheme="majorHAnsi"/>
                <w:szCs w:val="20"/>
              </w:rPr>
            </w:pPr>
          </w:p>
        </w:tc>
      </w:tr>
      <w:tr w:rsidR="00642E72" w:rsidRPr="00554487" w14:paraId="442013A2" w14:textId="77777777" w:rsidTr="001464DF">
        <w:tc>
          <w:tcPr>
            <w:tcW w:w="3681" w:type="dxa"/>
          </w:tcPr>
          <w:p w14:paraId="1541C82A" w14:textId="77777777" w:rsidR="00642E72" w:rsidRPr="00554487" w:rsidRDefault="00642E72" w:rsidP="00554487">
            <w:pPr>
              <w:spacing w:line="260" w:lineRule="exact"/>
              <w:rPr>
                <w:rFonts w:asciiTheme="majorHAnsi" w:hAnsiTheme="majorHAnsi" w:cstheme="majorHAnsi"/>
                <w:szCs w:val="20"/>
              </w:rPr>
            </w:pPr>
          </w:p>
        </w:tc>
        <w:tc>
          <w:tcPr>
            <w:tcW w:w="1984" w:type="dxa"/>
          </w:tcPr>
          <w:p w14:paraId="17A8C0BD" w14:textId="77777777" w:rsidR="00642E72" w:rsidRPr="00554487" w:rsidRDefault="00642E72" w:rsidP="00554487">
            <w:pPr>
              <w:spacing w:line="260" w:lineRule="exact"/>
              <w:rPr>
                <w:rFonts w:asciiTheme="majorHAnsi" w:hAnsiTheme="majorHAnsi" w:cstheme="majorHAnsi"/>
                <w:szCs w:val="20"/>
              </w:rPr>
            </w:pPr>
          </w:p>
        </w:tc>
        <w:tc>
          <w:tcPr>
            <w:tcW w:w="1985" w:type="dxa"/>
          </w:tcPr>
          <w:p w14:paraId="3FF6BF18" w14:textId="77777777" w:rsidR="00642E72" w:rsidRPr="00554487" w:rsidRDefault="00642E72" w:rsidP="00554487">
            <w:pPr>
              <w:spacing w:line="260" w:lineRule="exact"/>
              <w:rPr>
                <w:rFonts w:asciiTheme="majorHAnsi" w:hAnsiTheme="majorHAnsi" w:cstheme="majorHAnsi"/>
                <w:szCs w:val="20"/>
              </w:rPr>
            </w:pPr>
          </w:p>
        </w:tc>
        <w:tc>
          <w:tcPr>
            <w:tcW w:w="1984" w:type="dxa"/>
          </w:tcPr>
          <w:p w14:paraId="780DCA8A" w14:textId="77777777" w:rsidR="00642E72" w:rsidRPr="00554487" w:rsidRDefault="00642E72" w:rsidP="00554487">
            <w:pPr>
              <w:spacing w:line="260" w:lineRule="exact"/>
              <w:rPr>
                <w:rFonts w:asciiTheme="majorHAnsi" w:hAnsiTheme="majorHAnsi" w:cstheme="majorHAnsi"/>
                <w:szCs w:val="20"/>
              </w:rPr>
            </w:pPr>
          </w:p>
        </w:tc>
      </w:tr>
    </w:tbl>
    <w:p w14:paraId="1D9DFF4D" w14:textId="77777777" w:rsidR="00642E72" w:rsidRPr="00554487" w:rsidRDefault="00642E72" w:rsidP="00554487">
      <w:pPr>
        <w:spacing w:line="260" w:lineRule="exact"/>
        <w:rPr>
          <w:rFonts w:asciiTheme="majorHAnsi" w:hAnsiTheme="majorHAnsi" w:cstheme="majorHAnsi"/>
          <w:i/>
          <w:szCs w:val="20"/>
        </w:rPr>
      </w:pPr>
      <w:r w:rsidRPr="00554487">
        <w:rPr>
          <w:rFonts w:asciiTheme="majorHAnsi" w:hAnsiTheme="majorHAnsi" w:cstheme="majorHAnsi"/>
          <w:i/>
          <w:szCs w:val="20"/>
        </w:rPr>
        <w:t>Fig.1: Uiterlijk van een eenvoudige rubric</w:t>
      </w:r>
    </w:p>
    <w:p w14:paraId="5157F175" w14:textId="77777777" w:rsidR="00642E72" w:rsidRPr="00554487" w:rsidRDefault="00642E72" w:rsidP="00554487">
      <w:pPr>
        <w:spacing w:line="260" w:lineRule="exact"/>
        <w:rPr>
          <w:rFonts w:asciiTheme="majorHAnsi" w:eastAsia="Times" w:hAnsiTheme="majorHAnsi" w:cstheme="majorHAnsi"/>
          <w:i/>
          <w:szCs w:val="20"/>
        </w:rPr>
      </w:pPr>
    </w:p>
    <w:p w14:paraId="35D6F018"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Er bestaan verschillende soorten rubrics. Er zijn twee dimensies waarop rubrics kunnen verschillen:</w:t>
      </w:r>
    </w:p>
    <w:p w14:paraId="11C5935A" w14:textId="77777777" w:rsidR="00642E72" w:rsidRPr="00554487" w:rsidRDefault="00642E72" w:rsidP="00554487">
      <w:pPr>
        <w:pStyle w:val="Lijstalinea"/>
        <w:numPr>
          <w:ilvl w:val="0"/>
          <w:numId w:val="26"/>
        </w:numPr>
        <w:tabs>
          <w:tab w:val="left" w:pos="357"/>
          <w:tab w:val="left" w:pos="426"/>
        </w:tabs>
        <w:spacing w:line="260" w:lineRule="exact"/>
        <w:rPr>
          <w:rFonts w:asciiTheme="majorHAnsi" w:hAnsiTheme="majorHAnsi" w:cstheme="majorHAnsi"/>
          <w:szCs w:val="20"/>
        </w:rPr>
      </w:pPr>
      <w:r w:rsidRPr="00554487">
        <w:rPr>
          <w:rFonts w:asciiTheme="majorHAnsi" w:hAnsiTheme="majorHAnsi" w:cstheme="majorHAnsi"/>
          <w:szCs w:val="20"/>
        </w:rPr>
        <w:t xml:space="preserve">Mate van detaillering van het oordeel: holistisch versus analytisch. Een holistische rubric is erop gericht om een prestatie in één score uit te drukken, door alle onderliggende criteria tegelijkertijd te beoordelen. Een analytische rubric beoordeelt een prestatie afzonderlijk aan de hand van meerdere beoordelingscriteria. </w:t>
      </w:r>
    </w:p>
    <w:p w14:paraId="63B293DF" w14:textId="77777777" w:rsidR="00642E72" w:rsidRPr="00554487" w:rsidRDefault="00642E72" w:rsidP="00554487">
      <w:pPr>
        <w:pStyle w:val="Lijstalinea"/>
        <w:numPr>
          <w:ilvl w:val="0"/>
          <w:numId w:val="26"/>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Doel: generieke of meer (taak)specifieke beoordeling: taak specifieke rubrics bevatten criteria die speciaal geformuleerd zijn voor de beoordeling van een bepaalde afgebakende taak. Een generieke rubric bevat meer een algemene beschrijving en is daarmee toepasbaar voor meerdere prestaties.</w:t>
      </w:r>
      <w:r w:rsidRPr="00554487">
        <w:rPr>
          <w:rStyle w:val="Voetnootmarkering"/>
          <w:rFonts w:asciiTheme="majorHAnsi" w:hAnsiTheme="majorHAnsi" w:cstheme="majorHAnsi"/>
          <w:szCs w:val="20"/>
        </w:rPr>
        <w:footnoteReference w:id="1"/>
      </w:r>
      <w:r w:rsidRPr="00554487">
        <w:rPr>
          <w:rFonts w:asciiTheme="majorHAnsi" w:hAnsiTheme="majorHAnsi" w:cstheme="majorHAnsi"/>
          <w:szCs w:val="20"/>
        </w:rPr>
        <w:t xml:space="preserve">. Denk bij een taakspecifieke beoordeling bijvoorbeeld aan een specifieke vakvaardigheid, en bij een meer generieke beoordeling een (verzameling van) werkprocessen. </w:t>
      </w:r>
    </w:p>
    <w:p w14:paraId="54DFCA58" w14:textId="77777777" w:rsidR="00642E72" w:rsidRPr="00554487" w:rsidRDefault="00642E72" w:rsidP="00554487">
      <w:pPr>
        <w:spacing w:line="260" w:lineRule="exact"/>
        <w:rPr>
          <w:rFonts w:asciiTheme="majorHAnsi" w:hAnsiTheme="majorHAnsi" w:cstheme="majorHAnsi"/>
          <w:szCs w:val="20"/>
        </w:rPr>
      </w:pPr>
    </w:p>
    <w:p w14:paraId="2862873C"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 xml:space="preserve">Rubrics worden toegepast in het primair en voortgezet onderwijs, maar je komt ze steeds vaker tegen in het middelbaar en hoger beroepsonderwijs. Ook universiteiten maken gebruik van rubrics. Rubrics worden soms ook in het bedrijfsleven gebruikt als HR-instrument bij het beoordelen en inschalen van medewerkers. </w:t>
      </w:r>
    </w:p>
    <w:p w14:paraId="66EAC689"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 xml:space="preserve">  </w:t>
      </w:r>
    </w:p>
    <w:p w14:paraId="57CF6962" w14:textId="77777777" w:rsidR="00642E72" w:rsidRPr="00554487" w:rsidRDefault="00642E72" w:rsidP="00554487">
      <w:pPr>
        <w:rPr>
          <w:rFonts w:eastAsia="Times"/>
          <w:b/>
          <w:i/>
        </w:rPr>
      </w:pPr>
      <w:r w:rsidRPr="00554487">
        <w:rPr>
          <w:rFonts w:eastAsia="Times"/>
          <w:b/>
          <w:i/>
        </w:rPr>
        <w:t xml:space="preserve">Rubrics gebruiken voor examens versus rubrics gebruiken voor ontwikkelingsgerichte toetsen </w:t>
      </w:r>
    </w:p>
    <w:p w14:paraId="4B0AB8DB"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Waarom zou je rubrics gebruiken in je exameninstrument? Hiervoor vinden we in de literatuur en praktijk, de onderstaande redenen:</w:t>
      </w:r>
    </w:p>
    <w:p w14:paraId="756284BE"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Een rubric kan de objectiviteit van de beoordeling verhogen, doordat er duidelijke, vrij gedetailleerde onderliggende criteria geformuleerd zijn: dit helpt om meer consistentie te creëren tussen beoordelingen, wanneer prestaties door verschillende beoordelaars worden beoordeeld.</w:t>
      </w:r>
    </w:p>
    <w:p w14:paraId="5F8B6F66"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lastRenderedPageBreak/>
        <w:t xml:space="preserve">Een rubric verhoogt de transparantie doordat duidelijk is wat er precies van de student verwacht wordt. </w:t>
      </w:r>
    </w:p>
    <w:p w14:paraId="033D77FF"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De rubric help bij het objectiveren/ kwantificeren van zaken die subjectief zijn. Het gaat er bijvoorbeeld niet om of een examenproduct mooi is, maar wat maakt dat het mooi is.</w:t>
      </w:r>
    </w:p>
    <w:p w14:paraId="6831203D"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Rubrics kunnen een hulpmiddel zijn om op een onderbouwde en transparante manier tot een oordeel te komen over de prestatie van studenten. De ‘score’ per criterium bestaat immers niet alleen uit bijvoorbeeld een O/V/G, maar ook uit de bijbehorende (vooraf geformuleerde) beschrijving van die O, V of G.</w:t>
      </w:r>
    </w:p>
    <w:p w14:paraId="3FAEC39E"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 xml:space="preserve">Een beoordeling door middel van een rubric geeft de student meer informatie over de onderbouwing van het oordeel dan alleen een cijfer of score. </w:t>
      </w:r>
    </w:p>
    <w:p w14:paraId="34644F51" w14:textId="77777777" w:rsidR="00554487" w:rsidRDefault="00554487" w:rsidP="00554487">
      <w:pPr>
        <w:spacing w:line="260" w:lineRule="exact"/>
        <w:ind w:left="357"/>
        <w:rPr>
          <w:rFonts w:asciiTheme="majorHAnsi" w:hAnsiTheme="majorHAnsi" w:cstheme="majorHAnsi"/>
          <w:szCs w:val="20"/>
        </w:rPr>
      </w:pPr>
    </w:p>
    <w:p w14:paraId="2E934DC1" w14:textId="461F2892"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 xml:space="preserve">Een groot deel van de </w:t>
      </w:r>
      <w:proofErr w:type="gramStart"/>
      <w:r w:rsidRPr="00554487">
        <w:rPr>
          <w:rFonts w:asciiTheme="majorHAnsi" w:hAnsiTheme="majorHAnsi" w:cstheme="majorHAnsi"/>
          <w:szCs w:val="20"/>
        </w:rPr>
        <w:t>eerder genoemde</w:t>
      </w:r>
      <w:proofErr w:type="gramEnd"/>
      <w:r w:rsidRPr="00554487">
        <w:rPr>
          <w:rFonts w:asciiTheme="majorHAnsi" w:hAnsiTheme="majorHAnsi" w:cstheme="majorHAnsi"/>
          <w:szCs w:val="20"/>
        </w:rPr>
        <w:t xml:space="preserve"> argumenten geldt ook voor het ontwikkelingsgericht toetsen met behulp van rubrics. Aanvullend gelden nog de volgende redenen om te werken met rubrics voor ontwikkelingsgericht toetsen:</w:t>
      </w:r>
    </w:p>
    <w:p w14:paraId="641AB848"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 xml:space="preserve">Een rubric maakt voor studenten duidelijk wat er van hen verwacht wordt in verschillende fases, wat het einddoel is (bij voorkeur de meest rechtse kolom) en waar hij/zij staat ten opzichte van het einddoel. </w:t>
      </w:r>
    </w:p>
    <w:p w14:paraId="701C93D2"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Een rubric helpt de voortgang te bewaken. Het geeft niet alleen docenten inzicht, maar kan ook studenten en hun ouders inzicht bieden in de voortgang van de student.</w:t>
      </w:r>
    </w:p>
    <w:p w14:paraId="135FCE30"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 xml:space="preserve">Met gebruik van een rubric kan de docent de student goede feedback geven over de waargenomen prestatie en wat een volgende stap is in zijn/haar ontwikkeling.  </w:t>
      </w:r>
    </w:p>
    <w:p w14:paraId="5D75B451"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Een rubric is een goed hulpmiddel voor de student zelf om leerervaringen te evalueren en reflectie te stimuleren.</w:t>
      </w:r>
    </w:p>
    <w:p w14:paraId="07938010" w14:textId="77777777" w:rsidR="00642E72" w:rsidRPr="00554487" w:rsidRDefault="00642E72" w:rsidP="00554487">
      <w:pPr>
        <w:spacing w:line="260" w:lineRule="exact"/>
        <w:rPr>
          <w:rFonts w:asciiTheme="majorHAnsi" w:hAnsiTheme="majorHAnsi" w:cstheme="majorHAnsi"/>
          <w:szCs w:val="20"/>
        </w:rPr>
      </w:pPr>
    </w:p>
    <w:p w14:paraId="40A4AA39"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 xml:space="preserve">Daarnaast geeft het werken met generieke rubrics informatie die interessant is voor curriculumontwikkeling: </w:t>
      </w:r>
    </w:p>
    <w:p w14:paraId="08232055"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Wanneer een rubric vakoverstijgend wordt ingezet kan daarmee voor zowel docenten als studenten inzichtelijk worden gemaakt hoe hun ontwikkeling door het hele curriculum is, naast hun ontwikkeling binnen het vak.</w:t>
      </w:r>
    </w:p>
    <w:p w14:paraId="469C0544"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Ook kan het gebruiken van generieke rubrics indicaties geven aan welke onderdelen van het curriculum meer aandacht besteed zou moeten/kunnen worden, wanneer studenten op bepaalde onderdelen systematisch laag scoren.</w:t>
      </w:r>
    </w:p>
    <w:p w14:paraId="6A82D7DE" w14:textId="77777777" w:rsidR="00642E72" w:rsidRPr="00554487" w:rsidRDefault="00642E72" w:rsidP="00554487">
      <w:pPr>
        <w:spacing w:line="260" w:lineRule="exact"/>
        <w:rPr>
          <w:rFonts w:asciiTheme="majorHAnsi" w:hAnsiTheme="majorHAnsi" w:cstheme="majorHAnsi"/>
          <w:szCs w:val="20"/>
        </w:rPr>
      </w:pPr>
    </w:p>
    <w:p w14:paraId="38A05B81" w14:textId="77777777" w:rsidR="00642E72" w:rsidRPr="00554487" w:rsidRDefault="00642E72" w:rsidP="00554487">
      <w:pPr>
        <w:rPr>
          <w:rFonts w:eastAsia="Times"/>
          <w:b/>
          <w:i/>
        </w:rPr>
      </w:pPr>
      <w:r w:rsidRPr="00554487">
        <w:rPr>
          <w:rFonts w:eastAsia="Times"/>
          <w:b/>
          <w:i/>
        </w:rPr>
        <w:t>Aandachtspunten bij het gebruik van rubrics</w:t>
      </w:r>
    </w:p>
    <w:p w14:paraId="7AE3475D" w14:textId="6E0316A4"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Naast de genoemde voordelen, kent het werken met rubrics ook nadelen:</w:t>
      </w:r>
    </w:p>
    <w:p w14:paraId="7C35C360"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Sommige gedrags- of houdingsaspecten zijn nu eenmaal moeilijk meetbaar of kwantificeerbaar te maken omdat er geen objectieve of observeerbare maat voor is. Ter illustratie: denk aan aspecten zoals ‘Bejegent de patiënt op een prettige manier’ of ‘bewaakt nauwgezet de grenzen van zijn rol’. Dat los je niet op met een rubric.</w:t>
      </w:r>
    </w:p>
    <w:p w14:paraId="35953F2C"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 xml:space="preserve">Het kost vaak veel tijd om goede rubrics te ontwikkelen. Het is vaak een intensief en iteratief proces van ontwikkelen, uitproberen, evalueren, bijstellen, et cetera. Ontwikkelaars geven vaak aan dat het lastig is om te komen tot een rubric waar zij en hun studenten helemaal tevreden over zijn.  </w:t>
      </w:r>
    </w:p>
    <w:p w14:paraId="39A55A38"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 xml:space="preserve">Door elk onderdeel tot in de details te beschrijven zal een deel van de studenten zich berekend opstellen: zij proberen proces te laten zien wat er gevraagd wordt en laten dan mogelijk ‘een kunstje’ zien.  </w:t>
      </w:r>
    </w:p>
    <w:p w14:paraId="1782EB04" w14:textId="77777777" w:rsidR="00642E72" w:rsidRPr="00554487" w:rsidRDefault="00642E72" w:rsidP="00554487">
      <w:pPr>
        <w:spacing w:line="260" w:lineRule="exact"/>
        <w:ind w:left="360"/>
        <w:rPr>
          <w:rFonts w:asciiTheme="majorHAnsi" w:hAnsiTheme="majorHAnsi" w:cstheme="majorHAnsi"/>
          <w:szCs w:val="20"/>
        </w:rPr>
      </w:pPr>
    </w:p>
    <w:p w14:paraId="147EB5AC" w14:textId="77777777" w:rsidR="00642E72" w:rsidRPr="00554487" w:rsidRDefault="00642E72" w:rsidP="00FF69ED">
      <w:pPr>
        <w:spacing w:line="260" w:lineRule="exact"/>
        <w:rPr>
          <w:rFonts w:asciiTheme="majorHAnsi" w:hAnsiTheme="majorHAnsi" w:cstheme="majorHAnsi"/>
          <w:szCs w:val="20"/>
        </w:rPr>
      </w:pPr>
      <w:r w:rsidRPr="00554487">
        <w:rPr>
          <w:rFonts w:asciiTheme="majorHAnsi" w:hAnsiTheme="majorHAnsi" w:cstheme="majorHAnsi"/>
          <w:szCs w:val="20"/>
        </w:rPr>
        <w:t xml:space="preserve">Tot slot: Een gedetailleerd exameninstrument kan de aandacht afleiden van twee andere factoren die essentieel zijn bij de kwaliteit van het beoordelen: het examenproces zelf en de onafhankelijkheid en </w:t>
      </w:r>
      <w:r w:rsidRPr="00554487">
        <w:rPr>
          <w:rFonts w:asciiTheme="majorHAnsi" w:hAnsiTheme="majorHAnsi" w:cstheme="majorHAnsi"/>
          <w:szCs w:val="20"/>
        </w:rPr>
        <w:lastRenderedPageBreak/>
        <w:t>deskundigheid van de beoordelaars. Met andere woorden: met het gebruik van goede rubrics ben je er nog niet.</w:t>
      </w:r>
    </w:p>
    <w:p w14:paraId="5C0C4A52" w14:textId="77777777" w:rsidR="00642E72" w:rsidRPr="00554487" w:rsidRDefault="00642E72" w:rsidP="00554487">
      <w:pPr>
        <w:spacing w:line="260" w:lineRule="exact"/>
        <w:rPr>
          <w:rFonts w:asciiTheme="majorHAnsi" w:hAnsiTheme="majorHAnsi" w:cstheme="majorHAnsi"/>
          <w:szCs w:val="20"/>
        </w:rPr>
      </w:pPr>
    </w:p>
    <w:p w14:paraId="5E8C0687" w14:textId="77777777" w:rsidR="00642E72" w:rsidRPr="00FF69ED" w:rsidRDefault="00642E72" w:rsidP="00FF69ED">
      <w:pPr>
        <w:rPr>
          <w:rFonts w:eastAsia="Times"/>
          <w:b/>
          <w:i/>
        </w:rPr>
      </w:pPr>
      <w:r w:rsidRPr="00FF69ED">
        <w:rPr>
          <w:rFonts w:eastAsia="Times"/>
          <w:b/>
          <w:i/>
        </w:rPr>
        <w:t>Enkele ervaringen</w:t>
      </w:r>
    </w:p>
    <w:p w14:paraId="7558CBF8" w14:textId="20BEE444"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Uit onderzoek</w:t>
      </w:r>
      <w:r w:rsidRPr="00554487">
        <w:rPr>
          <w:rStyle w:val="Voetnootmarkering"/>
          <w:rFonts w:asciiTheme="majorHAnsi" w:hAnsiTheme="majorHAnsi" w:cstheme="majorHAnsi"/>
          <w:szCs w:val="20"/>
        </w:rPr>
        <w:footnoteReference w:id="2"/>
      </w:r>
      <w:r w:rsidRPr="00554487">
        <w:rPr>
          <w:rFonts w:asciiTheme="majorHAnsi" w:hAnsiTheme="majorHAnsi" w:cstheme="majorHAnsi"/>
          <w:szCs w:val="20"/>
        </w:rPr>
        <w:t xml:space="preserve"> komt naar voren dat docenten het gebruik van een rubric verschillend ervaren:</w:t>
      </w:r>
    </w:p>
    <w:p w14:paraId="6A95E22D" w14:textId="254BB583" w:rsidR="00642E72" w:rsidRPr="00554487" w:rsidRDefault="00642E72" w:rsidP="00FF69ED">
      <w:pPr>
        <w:pStyle w:val="Lijstalinea"/>
        <w:numPr>
          <w:ilvl w:val="0"/>
          <w:numId w:val="28"/>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Positieve ervaringen zijn dat het gebruiken van een rubric hen meer het gevoel geeft dat ze objectieve beoordelingen geven en dat daardoor beoordelingen van verschillende beoordelaars beter vergelijkbaar zijn.</w:t>
      </w:r>
    </w:p>
    <w:p w14:paraId="1312C692" w14:textId="77777777" w:rsidR="00642E72" w:rsidRPr="00554487" w:rsidRDefault="00642E72" w:rsidP="00FF69ED">
      <w:pPr>
        <w:pStyle w:val="Lijstalinea"/>
        <w:numPr>
          <w:ilvl w:val="0"/>
          <w:numId w:val="28"/>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Het inzetten van rubrics stuit soms ook op weerstand. Meestal hangt die weerstand samen met de overtuiging dat het gebruiken van een rubric meer tijd kost dan het beoordelen op de reeds bestaande manier en/of dat assessoren het niet eens zijn met wat er in de rubric staat en het gevoel hebben dat ze daarmee geen valide oordeel kunnen geven over de prestatie van een student (zie ook validiteit).</w:t>
      </w:r>
    </w:p>
    <w:p w14:paraId="525889EF" w14:textId="77777777" w:rsidR="00642E72" w:rsidRPr="00554487" w:rsidRDefault="00642E72" w:rsidP="00FF69ED">
      <w:pPr>
        <w:pStyle w:val="Lijstalinea"/>
        <w:numPr>
          <w:ilvl w:val="0"/>
          <w:numId w:val="28"/>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 xml:space="preserve">Sommige beoordelaars vinden het prettig om juist zo holistisch en algemeen mogelijk te beoordelen. Zij kunnen een rubric ervaren als veel tekst en veel werk. </w:t>
      </w:r>
    </w:p>
    <w:p w14:paraId="29B066D3" w14:textId="77777777" w:rsidR="00642E72" w:rsidRPr="00554487" w:rsidRDefault="00642E72" w:rsidP="00554487">
      <w:pPr>
        <w:spacing w:line="260" w:lineRule="exact"/>
        <w:rPr>
          <w:rFonts w:asciiTheme="majorHAnsi" w:hAnsiTheme="majorHAnsi" w:cstheme="majorHAnsi"/>
          <w:szCs w:val="20"/>
        </w:rPr>
      </w:pPr>
    </w:p>
    <w:p w14:paraId="6F656DB0"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Ervaringen van studenten met rubrics zijn over het algemeen positiever. Studenten geven aan dat zij het gebruik van een rubric zien als een belangrijke meerwaarde. Zij geven aan dat het hen helpt bij het monitoren en plannen van hun werk, het reflecteren op hun eigen prestatie en het geven en ontvangen van feedback. Daarnaast hebben zij het gevoel beter te presteren wanneer een rubric wordt ingezet. Sommige onderzoeksresultaten suggereren dat het inzetten van een rubric bijdraagt aan betere prestaties van studenten en dieper leren.</w:t>
      </w:r>
    </w:p>
    <w:p w14:paraId="212DEC41" w14:textId="77777777" w:rsidR="00642E72" w:rsidRPr="00554487" w:rsidRDefault="00642E72" w:rsidP="00554487">
      <w:pPr>
        <w:spacing w:line="260" w:lineRule="exact"/>
        <w:rPr>
          <w:rFonts w:asciiTheme="majorHAnsi" w:hAnsiTheme="majorHAnsi" w:cstheme="majorHAnsi"/>
          <w:szCs w:val="20"/>
        </w:rPr>
      </w:pPr>
    </w:p>
    <w:p w14:paraId="79CD4211"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 xml:space="preserve">Wel is daarbij van belang dat de rubric tijdig beschikbaar is, dat wil zeggen vóórdat studenten iets moeten inleveren of laten zien. Op die manier kan de rubric studenten inzicht geven in wat er verwacht wordt en waar ze dus nog aan moeten werken. </w:t>
      </w:r>
    </w:p>
    <w:p w14:paraId="526C78D1" w14:textId="77777777" w:rsidR="00642E72" w:rsidRPr="00554487" w:rsidRDefault="00642E72" w:rsidP="00554487">
      <w:pPr>
        <w:spacing w:line="260" w:lineRule="exact"/>
        <w:rPr>
          <w:rFonts w:asciiTheme="majorHAnsi" w:hAnsiTheme="majorHAnsi" w:cstheme="majorHAnsi"/>
          <w:szCs w:val="20"/>
        </w:rPr>
      </w:pPr>
    </w:p>
    <w:p w14:paraId="2663C078" w14:textId="77777777" w:rsidR="00642E72" w:rsidRPr="00FF69ED" w:rsidRDefault="00642E72" w:rsidP="00FF69ED">
      <w:pPr>
        <w:rPr>
          <w:rFonts w:eastAsia="Times"/>
          <w:b/>
          <w:i/>
        </w:rPr>
      </w:pPr>
      <w:r w:rsidRPr="00FF69ED">
        <w:rPr>
          <w:rFonts w:eastAsia="Times"/>
          <w:b/>
          <w:i/>
        </w:rPr>
        <w:t>Kwaliteitseisen rubrics</w:t>
      </w:r>
    </w:p>
    <w:p w14:paraId="5BDB8D90"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Het gebruik van rubrics kent zoals gezegd een aantal voordelen voor de validiteit en betrouwbaarheid van de examinering. Dit gaat echter alleen op als de rubric ‘goed’ is. Straetmans</w:t>
      </w:r>
      <w:r w:rsidRPr="00554487">
        <w:rPr>
          <w:rStyle w:val="Voetnootmarkering"/>
          <w:rFonts w:asciiTheme="majorHAnsi" w:hAnsiTheme="majorHAnsi" w:cstheme="majorHAnsi"/>
          <w:szCs w:val="20"/>
        </w:rPr>
        <w:footnoteReference w:id="3"/>
      </w:r>
      <w:r w:rsidRPr="00554487">
        <w:rPr>
          <w:rFonts w:asciiTheme="majorHAnsi" w:hAnsiTheme="majorHAnsi" w:cstheme="majorHAnsi"/>
          <w:szCs w:val="20"/>
        </w:rPr>
        <w:t xml:space="preserve">  geeft ons in zijn artikel een aantal eisen aan de ontwikkeling van een rubric:</w:t>
      </w:r>
    </w:p>
    <w:p w14:paraId="10D2C294"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De te beoordelen prestatie is adequaat geoperationaliseerd;</w:t>
      </w:r>
    </w:p>
    <w:p w14:paraId="007F6583"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 xml:space="preserve">De beschrijvingen zijn geformuleerd in observeerbare en objectieve termen; </w:t>
      </w:r>
    </w:p>
    <w:p w14:paraId="3265F97B" w14:textId="77777777" w:rsidR="00642E72" w:rsidRPr="00554487" w:rsidRDefault="00642E72" w:rsidP="00554487">
      <w:pPr>
        <w:pStyle w:val="Lijstalinea"/>
        <w:numPr>
          <w:ilvl w:val="0"/>
          <w:numId w:val="25"/>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Betrokkenen accepteren de inhoud van de rubric.</w:t>
      </w:r>
    </w:p>
    <w:p w14:paraId="0D20A194" w14:textId="77777777" w:rsidR="00642E72" w:rsidRPr="00554487" w:rsidRDefault="00642E72" w:rsidP="00554487">
      <w:pPr>
        <w:spacing w:line="260" w:lineRule="exact"/>
        <w:rPr>
          <w:rFonts w:asciiTheme="majorHAnsi" w:eastAsia="Times" w:hAnsiTheme="majorHAnsi" w:cstheme="majorHAnsi"/>
          <w:color w:val="A6A6A6" w:themeColor="background1" w:themeShade="A6"/>
          <w:szCs w:val="20"/>
        </w:rPr>
      </w:pPr>
    </w:p>
    <w:p w14:paraId="37E36B18" w14:textId="77777777" w:rsidR="00642E72" w:rsidRPr="00554487" w:rsidRDefault="00642E72" w:rsidP="00554487">
      <w:pPr>
        <w:spacing w:line="260" w:lineRule="exact"/>
        <w:rPr>
          <w:rFonts w:asciiTheme="majorHAnsi" w:eastAsia="Times" w:hAnsiTheme="majorHAnsi" w:cstheme="majorHAnsi"/>
          <w:szCs w:val="20"/>
        </w:rPr>
      </w:pPr>
      <w:r w:rsidRPr="00554487">
        <w:rPr>
          <w:rFonts w:asciiTheme="majorHAnsi" w:eastAsia="Times" w:hAnsiTheme="majorHAnsi" w:cstheme="majorHAnsi"/>
          <w:szCs w:val="20"/>
        </w:rPr>
        <w:t>Om de kwaliteit van rubrics te analyseren hebben Arter en Chappuis (2006) een ‘rubric for rubrics’ ontwikkeld. Deze hebben Johan van Strien en Desirée Joosten-ten Brinke vertaald naar het Nederlands en op een aantal punten aangescherpt (zie tabel 1). De rubric omvat drie hoofdcriteria:</w:t>
      </w:r>
    </w:p>
    <w:p w14:paraId="2A903C04" w14:textId="77777777" w:rsidR="00642E72" w:rsidRPr="00554487" w:rsidRDefault="00642E72" w:rsidP="00554487">
      <w:pPr>
        <w:pStyle w:val="Lijstalinea"/>
        <w:numPr>
          <w:ilvl w:val="0"/>
          <w:numId w:val="18"/>
        </w:numPr>
        <w:tabs>
          <w:tab w:val="left" w:pos="357"/>
          <w:tab w:val="left" w:pos="714"/>
        </w:tabs>
        <w:spacing w:line="260" w:lineRule="exact"/>
        <w:rPr>
          <w:rFonts w:asciiTheme="majorHAnsi" w:eastAsia="Times" w:hAnsiTheme="majorHAnsi" w:cstheme="majorHAnsi"/>
          <w:szCs w:val="20"/>
        </w:rPr>
      </w:pPr>
      <w:r w:rsidRPr="00554487">
        <w:rPr>
          <w:rFonts w:asciiTheme="majorHAnsi" w:eastAsia="Times" w:hAnsiTheme="majorHAnsi" w:cstheme="majorHAnsi"/>
          <w:szCs w:val="20"/>
        </w:rPr>
        <w:t xml:space="preserve">Validiteit. Dit betreft de mate waarin de inhoud een goede afspiegeling geeft van wat er nodig is om een goede prestatie te leveren en van wat er van studenten verwacht mag worden gezien hun niveau. </w:t>
      </w:r>
    </w:p>
    <w:p w14:paraId="7A5B41C3" w14:textId="77777777" w:rsidR="00642E72" w:rsidRPr="00554487" w:rsidRDefault="00642E72" w:rsidP="00554487">
      <w:pPr>
        <w:pStyle w:val="Lijstalinea"/>
        <w:numPr>
          <w:ilvl w:val="0"/>
          <w:numId w:val="18"/>
        </w:numPr>
        <w:tabs>
          <w:tab w:val="left" w:pos="357"/>
          <w:tab w:val="left" w:pos="714"/>
        </w:tabs>
        <w:spacing w:line="260" w:lineRule="exact"/>
        <w:rPr>
          <w:rFonts w:asciiTheme="majorHAnsi" w:eastAsia="Times" w:hAnsiTheme="majorHAnsi" w:cstheme="majorHAnsi"/>
          <w:szCs w:val="20"/>
        </w:rPr>
      </w:pPr>
      <w:r w:rsidRPr="00554487">
        <w:rPr>
          <w:rFonts w:asciiTheme="majorHAnsi" w:eastAsia="Times" w:hAnsiTheme="majorHAnsi" w:cstheme="majorHAnsi"/>
          <w:szCs w:val="20"/>
        </w:rPr>
        <w:t xml:space="preserve">Kwaliteit van de criteria. Dit betreft het aantal, de relevantie van en de samenhang tussen de criteria. </w:t>
      </w:r>
    </w:p>
    <w:p w14:paraId="19F6CDA7" w14:textId="77777777" w:rsidR="00642E72" w:rsidRPr="00554487" w:rsidRDefault="00642E72" w:rsidP="00554487">
      <w:pPr>
        <w:pStyle w:val="Lijstalinea"/>
        <w:numPr>
          <w:ilvl w:val="0"/>
          <w:numId w:val="18"/>
        </w:numPr>
        <w:tabs>
          <w:tab w:val="left" w:pos="357"/>
          <w:tab w:val="left" w:pos="714"/>
        </w:tabs>
        <w:spacing w:line="260" w:lineRule="exact"/>
        <w:rPr>
          <w:rFonts w:asciiTheme="majorHAnsi" w:eastAsia="Times" w:hAnsiTheme="majorHAnsi" w:cstheme="majorHAnsi"/>
          <w:szCs w:val="20"/>
        </w:rPr>
      </w:pPr>
      <w:r w:rsidRPr="00554487">
        <w:rPr>
          <w:rFonts w:asciiTheme="majorHAnsi" w:eastAsia="Times" w:hAnsiTheme="majorHAnsi" w:cstheme="majorHAnsi"/>
          <w:szCs w:val="20"/>
        </w:rPr>
        <w:t>Kwaliteit van de indicatoren. Dit betreft de invulling van de beoordelingsniveaus van de criteria. Zijn deze concreet en parallel geformuleerd?</w:t>
      </w:r>
    </w:p>
    <w:p w14:paraId="2C3C443B" w14:textId="77777777" w:rsidR="00642E72" w:rsidRPr="00554487" w:rsidRDefault="00642E72" w:rsidP="00554487">
      <w:pPr>
        <w:spacing w:line="260" w:lineRule="exact"/>
        <w:rPr>
          <w:rFonts w:asciiTheme="majorHAnsi" w:eastAsia="Times" w:hAnsiTheme="majorHAnsi" w:cstheme="majorHAnsi"/>
          <w:szCs w:val="20"/>
        </w:rPr>
      </w:pPr>
    </w:p>
    <w:p w14:paraId="1F1246A1" w14:textId="77777777" w:rsidR="00642E72" w:rsidRPr="00554487" w:rsidRDefault="00642E72" w:rsidP="00554487">
      <w:pPr>
        <w:spacing w:line="260" w:lineRule="exact"/>
        <w:rPr>
          <w:rFonts w:asciiTheme="majorHAnsi" w:eastAsia="Times" w:hAnsiTheme="majorHAnsi" w:cstheme="majorHAnsi"/>
          <w:szCs w:val="20"/>
        </w:rPr>
      </w:pPr>
      <w:r w:rsidRPr="00554487">
        <w:rPr>
          <w:rFonts w:asciiTheme="majorHAnsi" w:eastAsia="Times" w:hAnsiTheme="majorHAnsi" w:cstheme="majorHAnsi"/>
          <w:szCs w:val="20"/>
        </w:rPr>
        <w:lastRenderedPageBreak/>
        <w:t>De onderstaande tabel</w:t>
      </w:r>
      <w:r w:rsidRPr="00554487">
        <w:rPr>
          <w:rStyle w:val="Voetnootmarkering"/>
          <w:rFonts w:asciiTheme="majorHAnsi" w:eastAsia="Times" w:hAnsiTheme="majorHAnsi" w:cstheme="majorHAnsi"/>
          <w:szCs w:val="20"/>
        </w:rPr>
        <w:footnoteReference w:id="4"/>
      </w:r>
      <w:r w:rsidRPr="00554487">
        <w:rPr>
          <w:rFonts w:asciiTheme="majorHAnsi" w:eastAsia="Times" w:hAnsiTheme="majorHAnsi" w:cstheme="majorHAnsi"/>
          <w:szCs w:val="20"/>
        </w:rPr>
        <w:t xml:space="preserve"> is dus in feite een rubric, waarmee de kwaliteit van een andere rubric kan worden beoordeeld.</w:t>
      </w:r>
    </w:p>
    <w:p w14:paraId="1B2C5500" w14:textId="77777777" w:rsidR="00642E72" w:rsidRPr="00554487" w:rsidRDefault="00642E72" w:rsidP="00554487">
      <w:pPr>
        <w:pStyle w:val="Lijstalinea"/>
        <w:spacing w:line="260" w:lineRule="exact"/>
        <w:rPr>
          <w:rFonts w:asciiTheme="majorHAnsi" w:eastAsia="Times" w:hAnsiTheme="majorHAnsi" w:cstheme="majorHAnsi"/>
          <w:szCs w:val="20"/>
        </w:rPr>
      </w:pPr>
    </w:p>
    <w:tbl>
      <w:tblPr>
        <w:tblStyle w:val="Tabelraster"/>
        <w:tblW w:w="9486" w:type="dxa"/>
        <w:tblBorders>
          <w:insideH w:val="single" w:sz="4" w:space="0" w:color="auto"/>
          <w:insideV w:val="single" w:sz="4" w:space="0" w:color="auto"/>
        </w:tblBorders>
        <w:tblLook w:val="04A0" w:firstRow="1" w:lastRow="0" w:firstColumn="1" w:lastColumn="0" w:noHBand="0" w:noVBand="1"/>
      </w:tblPr>
      <w:tblGrid>
        <w:gridCol w:w="1684"/>
        <w:gridCol w:w="2527"/>
        <w:gridCol w:w="2640"/>
        <w:gridCol w:w="2635"/>
      </w:tblGrid>
      <w:tr w:rsidR="00642E72" w:rsidRPr="00554487" w14:paraId="681ECCE8" w14:textId="77777777" w:rsidTr="001464DF">
        <w:trPr>
          <w:tblHeader/>
        </w:trPr>
        <w:tc>
          <w:tcPr>
            <w:tcW w:w="1537" w:type="dxa"/>
            <w:shd w:val="clear" w:color="auto" w:fill="FFC000"/>
          </w:tcPr>
          <w:p w14:paraId="0EC5918F" w14:textId="77777777" w:rsidR="00642E72" w:rsidRPr="00554487" w:rsidRDefault="00642E72" w:rsidP="00554487">
            <w:pPr>
              <w:spacing w:line="260" w:lineRule="exact"/>
              <w:rPr>
                <w:rFonts w:asciiTheme="majorHAnsi" w:hAnsiTheme="majorHAnsi" w:cstheme="majorHAnsi"/>
                <w:b/>
                <w:bCs/>
                <w:szCs w:val="20"/>
              </w:rPr>
            </w:pPr>
          </w:p>
        </w:tc>
        <w:tc>
          <w:tcPr>
            <w:tcW w:w="2569" w:type="dxa"/>
            <w:shd w:val="clear" w:color="auto" w:fill="FFC000"/>
          </w:tcPr>
          <w:p w14:paraId="4C6DC309" w14:textId="77777777" w:rsidR="00642E72" w:rsidRPr="00554487" w:rsidRDefault="00642E72" w:rsidP="00554487">
            <w:pPr>
              <w:spacing w:line="260" w:lineRule="exact"/>
              <w:rPr>
                <w:rFonts w:asciiTheme="majorHAnsi" w:hAnsiTheme="majorHAnsi" w:cstheme="majorHAnsi"/>
                <w:b/>
                <w:bCs/>
                <w:szCs w:val="20"/>
              </w:rPr>
            </w:pPr>
            <w:r w:rsidRPr="00554487">
              <w:rPr>
                <w:rFonts w:asciiTheme="majorHAnsi" w:hAnsiTheme="majorHAnsi" w:cstheme="majorHAnsi"/>
                <w:b/>
                <w:bCs/>
                <w:szCs w:val="20"/>
              </w:rPr>
              <w:t>Goed (2 pt)</w:t>
            </w:r>
          </w:p>
        </w:tc>
        <w:tc>
          <w:tcPr>
            <w:tcW w:w="2693" w:type="dxa"/>
            <w:shd w:val="clear" w:color="auto" w:fill="FFC000"/>
          </w:tcPr>
          <w:p w14:paraId="29E010EE" w14:textId="77777777" w:rsidR="00642E72" w:rsidRPr="00554487" w:rsidRDefault="00642E72" w:rsidP="00554487">
            <w:pPr>
              <w:spacing w:line="260" w:lineRule="exact"/>
              <w:rPr>
                <w:rFonts w:asciiTheme="majorHAnsi" w:hAnsiTheme="majorHAnsi" w:cstheme="majorHAnsi"/>
                <w:b/>
                <w:bCs/>
                <w:szCs w:val="20"/>
              </w:rPr>
            </w:pPr>
            <w:r w:rsidRPr="00554487">
              <w:rPr>
                <w:rFonts w:asciiTheme="majorHAnsi" w:hAnsiTheme="majorHAnsi" w:cstheme="majorHAnsi"/>
                <w:b/>
                <w:bCs/>
                <w:szCs w:val="20"/>
              </w:rPr>
              <w:t>Voldoende (1 pt)</w:t>
            </w:r>
          </w:p>
        </w:tc>
        <w:tc>
          <w:tcPr>
            <w:tcW w:w="2687" w:type="dxa"/>
            <w:shd w:val="clear" w:color="auto" w:fill="FFC000"/>
          </w:tcPr>
          <w:p w14:paraId="13F63A14" w14:textId="77777777" w:rsidR="00642E72" w:rsidRPr="00554487" w:rsidRDefault="00642E72" w:rsidP="00554487">
            <w:pPr>
              <w:spacing w:line="260" w:lineRule="exact"/>
              <w:rPr>
                <w:rFonts w:asciiTheme="majorHAnsi" w:hAnsiTheme="majorHAnsi" w:cstheme="majorHAnsi"/>
                <w:b/>
                <w:bCs/>
                <w:szCs w:val="20"/>
              </w:rPr>
            </w:pPr>
            <w:r w:rsidRPr="00554487">
              <w:rPr>
                <w:rFonts w:asciiTheme="majorHAnsi" w:hAnsiTheme="majorHAnsi" w:cstheme="majorHAnsi"/>
                <w:b/>
                <w:bCs/>
                <w:szCs w:val="20"/>
              </w:rPr>
              <w:t>Onvoldoende (0 pt)</w:t>
            </w:r>
          </w:p>
        </w:tc>
      </w:tr>
      <w:tr w:rsidR="00642E72" w:rsidRPr="00554487" w14:paraId="40FA6223" w14:textId="77777777" w:rsidTr="001464DF">
        <w:tc>
          <w:tcPr>
            <w:tcW w:w="9486" w:type="dxa"/>
            <w:gridSpan w:val="4"/>
          </w:tcPr>
          <w:p w14:paraId="00A7D09A" w14:textId="77777777" w:rsidR="00642E72" w:rsidRPr="00554487" w:rsidRDefault="00642E72" w:rsidP="00554487">
            <w:pPr>
              <w:spacing w:line="260" w:lineRule="exact"/>
              <w:rPr>
                <w:rFonts w:asciiTheme="majorHAnsi" w:hAnsiTheme="majorHAnsi" w:cstheme="majorHAnsi"/>
                <w:b/>
                <w:bCs/>
                <w:szCs w:val="20"/>
              </w:rPr>
            </w:pPr>
            <w:r w:rsidRPr="00554487">
              <w:rPr>
                <w:rFonts w:asciiTheme="majorHAnsi" w:hAnsiTheme="majorHAnsi" w:cstheme="majorHAnsi"/>
                <w:b/>
                <w:bCs/>
                <w:szCs w:val="20"/>
              </w:rPr>
              <w:t>Validiteit</w:t>
            </w:r>
          </w:p>
        </w:tc>
      </w:tr>
      <w:tr w:rsidR="00642E72" w:rsidRPr="00554487" w14:paraId="1D215F57" w14:textId="77777777" w:rsidTr="001464DF">
        <w:tc>
          <w:tcPr>
            <w:tcW w:w="1537" w:type="dxa"/>
          </w:tcPr>
          <w:p w14:paraId="6093A96A"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Dekkings-</w:t>
            </w:r>
          </w:p>
          <w:p w14:paraId="1BD71E81"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graad</w:t>
            </w:r>
          </w:p>
        </w:tc>
        <w:tc>
          <w:tcPr>
            <w:tcW w:w="2569" w:type="dxa"/>
          </w:tcPr>
          <w:p w14:paraId="26B9E9EC"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De inhoud weerspiegelt correct wat er van studenten realistisch gezien mag worden verwacht gezien hun niveau en de leerdoelen. De inhoud van de rubric geeft de best mogelijke weergave van wat er nodig is om een goede prestatie te leveren op de vaardigheid of het product dat wordt beoordeeld.</w:t>
            </w:r>
          </w:p>
        </w:tc>
        <w:tc>
          <w:tcPr>
            <w:tcW w:w="2693" w:type="dxa"/>
          </w:tcPr>
          <w:p w14:paraId="454FB8E8"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De inhoud weerspiegelt wat er van studenten realistisch gezien mag worden verwacht gezien hun niveau en de leerdoelen, al geldt dit niet voor alle criteria. De inhoud van de rubric geeft grotendeels een goede weergave van wat er nodig is om een goede prestatie te leveren, maar er zijn punten waarop verbetering nodig is</w:t>
            </w:r>
          </w:p>
        </w:tc>
        <w:tc>
          <w:tcPr>
            <w:tcW w:w="2687" w:type="dxa"/>
          </w:tcPr>
          <w:p w14:paraId="1E7582A3"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De inhoud weerspiegelt niet wat er van studenten mag worden verwacht gezien hun niveau en de leerdoelen. De inhoud van de rubric geeft geen goede weergave van wat er nodig is om een goede prestatie te leveren, waardoor niet duidelijk is wat de rubric beoogt te meten.</w:t>
            </w:r>
          </w:p>
        </w:tc>
      </w:tr>
      <w:tr w:rsidR="00642E72" w:rsidRPr="00554487" w14:paraId="261DA478" w14:textId="77777777" w:rsidTr="001464DF">
        <w:tc>
          <w:tcPr>
            <w:tcW w:w="1537" w:type="dxa"/>
          </w:tcPr>
          <w:p w14:paraId="245341F5"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Prestatie-</w:t>
            </w:r>
          </w:p>
          <w:p w14:paraId="29161412"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niveau</w:t>
            </w:r>
          </w:p>
        </w:tc>
        <w:tc>
          <w:tcPr>
            <w:tcW w:w="2569" w:type="dxa"/>
          </w:tcPr>
          <w:p w14:paraId="4F0CB5A1"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 xml:space="preserve">Studenten mogen verondersteld worden in staat te zijn het hoogste niveau te bereiken op alle criteria. Om elk criterium </w:t>
            </w:r>
            <w:proofErr w:type="gramStart"/>
            <w:r w:rsidRPr="00554487">
              <w:rPr>
                <w:rFonts w:asciiTheme="majorHAnsi" w:hAnsiTheme="majorHAnsi" w:cstheme="majorHAnsi"/>
                <w:bCs/>
                <w:szCs w:val="20"/>
              </w:rPr>
              <w:t>op  ‘</w:t>
            </w:r>
            <w:proofErr w:type="gramEnd"/>
            <w:r w:rsidRPr="00554487">
              <w:rPr>
                <w:rFonts w:asciiTheme="majorHAnsi" w:hAnsiTheme="majorHAnsi" w:cstheme="majorHAnsi"/>
                <w:bCs/>
                <w:szCs w:val="20"/>
              </w:rPr>
              <w:t>voldoende’ niveau te beheersen moeten studenten een acceptabele prestatie laten zien.</w:t>
            </w:r>
          </w:p>
          <w:p w14:paraId="35A0B915" w14:textId="77777777" w:rsidR="00642E72" w:rsidRPr="00554487" w:rsidRDefault="00642E72" w:rsidP="00554487">
            <w:pPr>
              <w:spacing w:line="260" w:lineRule="exact"/>
              <w:rPr>
                <w:rFonts w:asciiTheme="majorHAnsi" w:hAnsiTheme="majorHAnsi" w:cstheme="majorHAnsi"/>
                <w:bCs/>
                <w:szCs w:val="20"/>
              </w:rPr>
            </w:pPr>
          </w:p>
          <w:p w14:paraId="71E91B11" w14:textId="77777777" w:rsidR="00642E72" w:rsidRPr="00554487" w:rsidRDefault="00642E72" w:rsidP="00554487">
            <w:pPr>
              <w:spacing w:line="260" w:lineRule="exact"/>
              <w:rPr>
                <w:rFonts w:asciiTheme="majorHAnsi" w:hAnsiTheme="majorHAnsi" w:cstheme="majorHAnsi"/>
                <w:bCs/>
                <w:szCs w:val="20"/>
              </w:rPr>
            </w:pPr>
          </w:p>
          <w:p w14:paraId="16C03D1C" w14:textId="77777777" w:rsidR="00642E72" w:rsidRPr="00554487" w:rsidRDefault="00642E72" w:rsidP="00554487">
            <w:pPr>
              <w:spacing w:line="260" w:lineRule="exact"/>
              <w:rPr>
                <w:rFonts w:asciiTheme="majorHAnsi" w:hAnsiTheme="majorHAnsi" w:cstheme="majorHAnsi"/>
                <w:bCs/>
                <w:szCs w:val="20"/>
              </w:rPr>
            </w:pPr>
          </w:p>
        </w:tc>
        <w:tc>
          <w:tcPr>
            <w:tcW w:w="2693" w:type="dxa"/>
          </w:tcPr>
          <w:p w14:paraId="67F51E3B"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Studenten mogen verondersteld worden in staat te zijn het hoogste niveau te bereiken op alle criteria. Op  enkele criteria kan met een zwakke prestatie reeds een voldoende of hoger worden behaald.</w:t>
            </w:r>
          </w:p>
        </w:tc>
        <w:tc>
          <w:tcPr>
            <w:tcW w:w="2687" w:type="dxa"/>
          </w:tcPr>
          <w:p w14:paraId="4195AD14"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De eisen die worden gesteld om het hoogste niveau te bereiken zijn onrealistisch en/of studenten kunnen door een zwakke prestatie op meerdere criteria reeds een voldoende of hoger halen.</w:t>
            </w:r>
          </w:p>
        </w:tc>
      </w:tr>
      <w:tr w:rsidR="00642E72" w:rsidRPr="00554487" w14:paraId="32B90AF9" w14:textId="77777777" w:rsidTr="001464DF">
        <w:tc>
          <w:tcPr>
            <w:tcW w:w="9486" w:type="dxa"/>
            <w:gridSpan w:val="4"/>
            <w:shd w:val="clear" w:color="auto" w:fill="FFC000"/>
          </w:tcPr>
          <w:p w14:paraId="5A3B5F04" w14:textId="77777777" w:rsidR="00642E72" w:rsidRPr="00554487" w:rsidRDefault="00642E72" w:rsidP="00554487">
            <w:pPr>
              <w:spacing w:line="260" w:lineRule="exact"/>
              <w:rPr>
                <w:rFonts w:asciiTheme="majorHAnsi" w:hAnsiTheme="majorHAnsi" w:cstheme="majorHAnsi"/>
                <w:b/>
                <w:bCs/>
                <w:szCs w:val="20"/>
              </w:rPr>
            </w:pPr>
            <w:r w:rsidRPr="00554487">
              <w:rPr>
                <w:rFonts w:asciiTheme="majorHAnsi" w:hAnsiTheme="majorHAnsi" w:cstheme="majorHAnsi"/>
                <w:b/>
                <w:bCs/>
                <w:szCs w:val="20"/>
              </w:rPr>
              <w:t>Kwaliteit van de criteria</w:t>
            </w:r>
          </w:p>
        </w:tc>
      </w:tr>
      <w:tr w:rsidR="00642E72" w:rsidRPr="00554487" w14:paraId="15F79882" w14:textId="77777777" w:rsidTr="001464DF">
        <w:tc>
          <w:tcPr>
            <w:tcW w:w="1537" w:type="dxa"/>
          </w:tcPr>
          <w:p w14:paraId="7FE6C938"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Aantal, samenhang, opbouw</w:t>
            </w:r>
          </w:p>
        </w:tc>
        <w:tc>
          <w:tcPr>
            <w:tcW w:w="2569" w:type="dxa"/>
          </w:tcPr>
          <w:p w14:paraId="53C27695"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De rubric omvat precies het juiste aantal criteria, zodat de complexiteit van de te leveren prestatie wordt weerspiegeld. De criteria kennen een goede samenhang en logische opbouw.</w:t>
            </w:r>
          </w:p>
        </w:tc>
        <w:tc>
          <w:tcPr>
            <w:tcW w:w="2693" w:type="dxa"/>
          </w:tcPr>
          <w:p w14:paraId="664C1B1A"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Het aantal criteria vereist enige aanpassing, zoals het opsplitsen van een afzonderlijk criterium in twee aparte criteria, of het samenvoegen van twee criteria. De criteria kennen verder een goede samenhang, maar de opbouw is niet altijd logisch</w:t>
            </w:r>
          </w:p>
        </w:tc>
        <w:tc>
          <w:tcPr>
            <w:tcW w:w="2687" w:type="dxa"/>
          </w:tcPr>
          <w:p w14:paraId="10B8A0A5"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De rubric bestaat uit een lange lijst criteria die niet of nauwelijks met elkaar lijken samen te hangen en waarin geen keuzes lijken te zijn gemaakt. De opbouw is niet logisch</w:t>
            </w:r>
          </w:p>
        </w:tc>
      </w:tr>
      <w:tr w:rsidR="00642E72" w:rsidRPr="00554487" w14:paraId="243D2338" w14:textId="77777777" w:rsidTr="001464DF">
        <w:tc>
          <w:tcPr>
            <w:tcW w:w="1537" w:type="dxa"/>
          </w:tcPr>
          <w:p w14:paraId="56A28067"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Weging</w:t>
            </w:r>
          </w:p>
        </w:tc>
        <w:tc>
          <w:tcPr>
            <w:tcW w:w="2569" w:type="dxa"/>
          </w:tcPr>
          <w:p w14:paraId="3324CCB4"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 xml:space="preserve">Het is duidelijk of de rubric bedoeld is voor formatieve en/of summatieve doeleinden. </w:t>
            </w:r>
            <w:r w:rsidRPr="00554487">
              <w:rPr>
                <w:rFonts w:asciiTheme="majorHAnsi" w:hAnsiTheme="majorHAnsi" w:cstheme="majorHAnsi"/>
                <w:bCs/>
                <w:szCs w:val="20"/>
              </w:rPr>
              <w:lastRenderedPageBreak/>
              <w:t>Indien summatieve doeleinden, dan is in de rubric expliciet aangegeven hoe zwaar elk criterium meetelt, waardoor is af te leiden welke criteria belangrijker zijn dan andere (eventueel in begeleidende tekst). Alle criteria krijgen de nadruk die zij verdienen.</w:t>
            </w:r>
          </w:p>
        </w:tc>
        <w:tc>
          <w:tcPr>
            <w:tcW w:w="2693" w:type="dxa"/>
          </w:tcPr>
          <w:p w14:paraId="25CDF4B4"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lastRenderedPageBreak/>
              <w:t xml:space="preserve">Het is duidelijk of de rubric bedoeld is voor formatieve en/of summatieve doeleinden. Indien </w:t>
            </w:r>
            <w:r w:rsidRPr="00554487">
              <w:rPr>
                <w:rFonts w:asciiTheme="majorHAnsi" w:hAnsiTheme="majorHAnsi" w:cstheme="majorHAnsi"/>
                <w:bCs/>
                <w:szCs w:val="20"/>
              </w:rPr>
              <w:lastRenderedPageBreak/>
              <w:t>summatieve doeleinden, dan is in de rubric weliswaar expliciet (eventueel in begeleidende tekst) aangegeven hoe zwaar elk criterium meetelt en welke criteria belangrijker zijn dan andere, maar sommige criteria krijgen te veel of te weinig nadruk.</w:t>
            </w:r>
          </w:p>
        </w:tc>
        <w:tc>
          <w:tcPr>
            <w:tcW w:w="2687" w:type="dxa"/>
          </w:tcPr>
          <w:p w14:paraId="693152AA"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lastRenderedPageBreak/>
              <w:t xml:space="preserve">Het is niet duidelijk of de rubric bedoeld is voor formatieve en/of summatieve doeleinden. In </w:t>
            </w:r>
            <w:r w:rsidRPr="00554487">
              <w:rPr>
                <w:rFonts w:asciiTheme="majorHAnsi" w:hAnsiTheme="majorHAnsi" w:cstheme="majorHAnsi"/>
                <w:bCs/>
                <w:szCs w:val="20"/>
              </w:rPr>
              <w:lastRenderedPageBreak/>
              <w:t>de rubric wordt niet expliciet (ook niet in begeleidende tekst) aangegeven hoe zwaar elk criterium meetelt en welke criteria belangrijker zijn dan andere. De criteria krijgen hierdoor niet de nadruk die zij verdienen.</w:t>
            </w:r>
          </w:p>
        </w:tc>
      </w:tr>
      <w:tr w:rsidR="00642E72" w:rsidRPr="00554487" w14:paraId="78A051A1" w14:textId="77777777" w:rsidTr="001464DF">
        <w:tc>
          <w:tcPr>
            <w:tcW w:w="1537" w:type="dxa"/>
          </w:tcPr>
          <w:p w14:paraId="587CDE8E"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lastRenderedPageBreak/>
              <w:t>Onafhankelijk-heid</w:t>
            </w:r>
          </w:p>
        </w:tc>
        <w:tc>
          <w:tcPr>
            <w:tcW w:w="2569" w:type="dxa"/>
          </w:tcPr>
          <w:p w14:paraId="4972C4CD"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De criteria zijn onafhankelijk van elkaar, waardoor zij verschillende aspecten meten. Er is geen overlap tussen verschillende indicatoren. Wat hoort bij de ene indicator komt nergens anders terug.</w:t>
            </w:r>
          </w:p>
        </w:tc>
        <w:tc>
          <w:tcPr>
            <w:tcW w:w="2693" w:type="dxa"/>
          </w:tcPr>
          <w:p w14:paraId="52F4D6CC"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De criteria zijn grotendeels onafhankelijk. Er is enige overlap tussen verschillende indicatoren, maar de rubric is desondanks in staat om verschillende aspecten te meten.</w:t>
            </w:r>
          </w:p>
        </w:tc>
        <w:tc>
          <w:tcPr>
            <w:tcW w:w="2687" w:type="dxa"/>
          </w:tcPr>
          <w:p w14:paraId="15E12049"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De criteria zijn niet onafhankelijk. Er is veel overlap tussen verschillende indicatoren. Verschillende indicatoren omvatten hetzelfde, waardoor de criteria niet verschillende aspecten meten.</w:t>
            </w:r>
          </w:p>
        </w:tc>
      </w:tr>
      <w:tr w:rsidR="00642E72" w:rsidRPr="00554487" w14:paraId="6828BDBC" w14:textId="77777777" w:rsidTr="001464DF">
        <w:tc>
          <w:tcPr>
            <w:tcW w:w="1537" w:type="dxa"/>
          </w:tcPr>
          <w:p w14:paraId="396887C6"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Onderscheidend vermogen</w:t>
            </w:r>
          </w:p>
        </w:tc>
        <w:tc>
          <w:tcPr>
            <w:tcW w:w="2569" w:type="dxa"/>
          </w:tcPr>
          <w:p w14:paraId="7A2D7B30"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Het aantal beoordelingsniveaus per criterium is logisch en toereikend. Er zijn voldoende niveaus om adequaat onderscheid te kunnen maken tussen goede en minder goede studenten en om voortgang te kunnen meten.</w:t>
            </w:r>
          </w:p>
        </w:tc>
        <w:tc>
          <w:tcPr>
            <w:tcW w:w="2693" w:type="dxa"/>
          </w:tcPr>
          <w:p w14:paraId="3DDBCC7C"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Het aantal beoordelings-niveaus per criterium is niet overal toereikend om adequaat onderscheid te kunnen maken tussen goede en minder goede studenten en om voortgang te kunnen meten, maar het aantal is redelijk eenvoudig aan te passen door één niveau toe te voegen dan wel twee niveaus samen te voegen.</w:t>
            </w:r>
          </w:p>
          <w:p w14:paraId="34408831" w14:textId="77777777" w:rsidR="00642E72" w:rsidRPr="00554487" w:rsidRDefault="00642E72" w:rsidP="00554487">
            <w:pPr>
              <w:spacing w:line="260" w:lineRule="exact"/>
              <w:rPr>
                <w:rFonts w:asciiTheme="majorHAnsi" w:hAnsiTheme="majorHAnsi" w:cstheme="majorHAnsi"/>
                <w:bCs/>
                <w:szCs w:val="20"/>
              </w:rPr>
            </w:pPr>
          </w:p>
          <w:p w14:paraId="2AB57CCB" w14:textId="77777777" w:rsidR="00642E72" w:rsidRPr="00554487" w:rsidRDefault="00642E72" w:rsidP="00554487">
            <w:pPr>
              <w:spacing w:line="260" w:lineRule="exact"/>
              <w:rPr>
                <w:rFonts w:asciiTheme="majorHAnsi" w:hAnsiTheme="majorHAnsi" w:cstheme="majorHAnsi"/>
                <w:bCs/>
                <w:szCs w:val="20"/>
              </w:rPr>
            </w:pPr>
          </w:p>
          <w:p w14:paraId="0F814C0B" w14:textId="77777777" w:rsidR="00642E72" w:rsidRPr="00554487" w:rsidRDefault="00642E72" w:rsidP="00554487">
            <w:pPr>
              <w:spacing w:line="260" w:lineRule="exact"/>
              <w:rPr>
                <w:rFonts w:asciiTheme="majorHAnsi" w:hAnsiTheme="majorHAnsi" w:cstheme="majorHAnsi"/>
                <w:bCs/>
                <w:szCs w:val="20"/>
              </w:rPr>
            </w:pPr>
          </w:p>
        </w:tc>
        <w:tc>
          <w:tcPr>
            <w:tcW w:w="2687" w:type="dxa"/>
          </w:tcPr>
          <w:p w14:paraId="6E4F02BB"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Het aantal beoordelingsniveaus is veel te groot of juist te klein om zinvol en betrouwbaar onderscheid te kunnen maken tussen studenten. Grote aanpassingen zijn nodig.</w:t>
            </w:r>
          </w:p>
        </w:tc>
      </w:tr>
      <w:tr w:rsidR="00642E72" w:rsidRPr="00554487" w14:paraId="73FFE2B9" w14:textId="77777777" w:rsidTr="001464DF">
        <w:tc>
          <w:tcPr>
            <w:tcW w:w="9486" w:type="dxa"/>
            <w:gridSpan w:val="4"/>
            <w:shd w:val="clear" w:color="auto" w:fill="FFC000"/>
          </w:tcPr>
          <w:p w14:paraId="7E03D499" w14:textId="77777777" w:rsidR="00642E72" w:rsidRPr="00554487" w:rsidRDefault="00642E72" w:rsidP="00554487">
            <w:pPr>
              <w:spacing w:line="260" w:lineRule="exact"/>
              <w:rPr>
                <w:rFonts w:asciiTheme="majorHAnsi" w:hAnsiTheme="majorHAnsi" w:cstheme="majorHAnsi"/>
                <w:b/>
                <w:bCs/>
                <w:szCs w:val="20"/>
              </w:rPr>
            </w:pPr>
            <w:r w:rsidRPr="00554487">
              <w:rPr>
                <w:rFonts w:asciiTheme="majorHAnsi" w:hAnsiTheme="majorHAnsi" w:cstheme="majorHAnsi"/>
                <w:b/>
                <w:bCs/>
                <w:szCs w:val="20"/>
              </w:rPr>
              <w:t>Kwaliteit van de indicatoren</w:t>
            </w:r>
          </w:p>
        </w:tc>
      </w:tr>
      <w:tr w:rsidR="00642E72" w:rsidRPr="00554487" w14:paraId="4EBFDED5" w14:textId="77777777" w:rsidTr="001464DF">
        <w:tc>
          <w:tcPr>
            <w:tcW w:w="1537" w:type="dxa"/>
          </w:tcPr>
          <w:p w14:paraId="3AA9B7D6"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Aanwezig</w:t>
            </w:r>
          </w:p>
        </w:tc>
        <w:tc>
          <w:tcPr>
            <w:tcW w:w="2569" w:type="dxa"/>
          </w:tcPr>
          <w:p w14:paraId="1BFE647C"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Elk beoordelingsniveau is voorzien van indicatoren.</w:t>
            </w:r>
          </w:p>
        </w:tc>
        <w:tc>
          <w:tcPr>
            <w:tcW w:w="2693" w:type="dxa"/>
          </w:tcPr>
          <w:p w14:paraId="0961B76D"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Niet alle beoordelingsniveaus zijn voorzien van indicatoren.</w:t>
            </w:r>
          </w:p>
        </w:tc>
        <w:tc>
          <w:tcPr>
            <w:tcW w:w="2687" w:type="dxa"/>
          </w:tcPr>
          <w:p w14:paraId="04C683ED"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Geen van de beoordelings-niveaus is voorzien van indicatoren.</w:t>
            </w:r>
          </w:p>
        </w:tc>
      </w:tr>
      <w:tr w:rsidR="00642E72" w:rsidRPr="00554487" w14:paraId="0FD18115" w14:textId="77777777" w:rsidTr="001464DF">
        <w:tc>
          <w:tcPr>
            <w:tcW w:w="1537" w:type="dxa"/>
            <w:tcBorders>
              <w:bottom w:val="single" w:sz="4" w:space="0" w:color="auto"/>
            </w:tcBorders>
          </w:tcPr>
          <w:p w14:paraId="31D47303" w14:textId="77777777" w:rsidR="00642E72" w:rsidRPr="00554487" w:rsidRDefault="00642E72" w:rsidP="00554487">
            <w:pPr>
              <w:spacing w:line="260" w:lineRule="exact"/>
              <w:rPr>
                <w:rFonts w:asciiTheme="majorHAnsi" w:hAnsiTheme="majorHAnsi" w:cstheme="majorHAnsi"/>
                <w:szCs w:val="20"/>
              </w:rPr>
            </w:pPr>
            <w:r w:rsidRPr="00554487">
              <w:rPr>
                <w:rFonts w:asciiTheme="majorHAnsi" w:hAnsiTheme="majorHAnsi" w:cstheme="majorHAnsi"/>
                <w:szCs w:val="20"/>
              </w:rPr>
              <w:t>Transparantie en parallelliteit</w:t>
            </w:r>
          </w:p>
        </w:tc>
        <w:tc>
          <w:tcPr>
            <w:tcW w:w="2569" w:type="dxa"/>
            <w:tcBorders>
              <w:bottom w:val="single" w:sz="4" w:space="0" w:color="auto"/>
            </w:tcBorders>
          </w:tcPr>
          <w:p w14:paraId="3E4D0791"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 xml:space="preserve">De indicatoren zijn gedetailleerd en concreet genoeg zodat duidelijk is wat de student moet laten zien om een goede prestatie te leveren (ze zijn kwalitatief ipv </w:t>
            </w:r>
            <w:r w:rsidRPr="00554487">
              <w:rPr>
                <w:rFonts w:asciiTheme="majorHAnsi" w:hAnsiTheme="majorHAnsi" w:cstheme="majorHAnsi"/>
                <w:bCs/>
                <w:szCs w:val="20"/>
              </w:rPr>
              <w:lastRenderedPageBreak/>
              <w:t>kwantitatief) en de beoordelaar een juiste beoordeling kan geven.</w:t>
            </w:r>
          </w:p>
          <w:p w14:paraId="2C281879"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Er is een logische opbouw van indicatoren over de niveaus (parallelliteit)</w:t>
            </w:r>
          </w:p>
        </w:tc>
        <w:tc>
          <w:tcPr>
            <w:tcW w:w="2693" w:type="dxa"/>
            <w:tcBorders>
              <w:bottom w:val="single" w:sz="4" w:space="0" w:color="auto"/>
            </w:tcBorders>
          </w:tcPr>
          <w:p w14:paraId="193FA8C9"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lastRenderedPageBreak/>
              <w:t xml:space="preserve">Er is een poging ondernomen om indicatoren gedetailleerd en concreet te formuleren, maar sommige bevatten nog enkele vage beschrijvingen. Ze zijn wel </w:t>
            </w:r>
            <w:r w:rsidRPr="00554487">
              <w:rPr>
                <w:rFonts w:asciiTheme="majorHAnsi" w:hAnsiTheme="majorHAnsi" w:cstheme="majorHAnsi"/>
                <w:bCs/>
                <w:szCs w:val="20"/>
              </w:rPr>
              <w:lastRenderedPageBreak/>
              <w:t>grotendeels kwalitatief (en niet kwantitatief)</w:t>
            </w:r>
          </w:p>
          <w:p w14:paraId="3A3ADDCB"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Er is veelal sprake van parallelliteit, maar bij een aantal criteria is de opbouw niet logisch.</w:t>
            </w:r>
          </w:p>
        </w:tc>
        <w:tc>
          <w:tcPr>
            <w:tcW w:w="2687" w:type="dxa"/>
            <w:tcBorders>
              <w:bottom w:val="single" w:sz="4" w:space="0" w:color="auto"/>
            </w:tcBorders>
          </w:tcPr>
          <w:p w14:paraId="7F5B861D"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lastRenderedPageBreak/>
              <w:t xml:space="preserve">De indicatoren zijn vaag en weinig concreet beschreven, waardoor niet duidelijk wordt wat er van de student wordt verwacht. Of er wordt alleen onderscheid gemaakt </w:t>
            </w:r>
            <w:r w:rsidRPr="00554487">
              <w:rPr>
                <w:rFonts w:asciiTheme="majorHAnsi" w:hAnsiTheme="majorHAnsi" w:cstheme="majorHAnsi"/>
                <w:bCs/>
                <w:szCs w:val="20"/>
              </w:rPr>
              <w:lastRenderedPageBreak/>
              <w:t>tussen beoordelingsniveaus met woorden als ‘zeer’, ‘erg’ en ‘enige’, of ze zijn volledig kwantitatief.</w:t>
            </w:r>
          </w:p>
          <w:p w14:paraId="753510C6" w14:textId="77777777" w:rsidR="00642E72" w:rsidRPr="00554487" w:rsidRDefault="00642E72" w:rsidP="00554487">
            <w:pPr>
              <w:spacing w:line="260" w:lineRule="exact"/>
              <w:rPr>
                <w:rFonts w:asciiTheme="majorHAnsi" w:hAnsiTheme="majorHAnsi" w:cstheme="majorHAnsi"/>
                <w:bCs/>
                <w:szCs w:val="20"/>
              </w:rPr>
            </w:pPr>
            <w:r w:rsidRPr="00554487">
              <w:rPr>
                <w:rFonts w:asciiTheme="majorHAnsi" w:hAnsiTheme="majorHAnsi" w:cstheme="majorHAnsi"/>
                <w:bCs/>
                <w:szCs w:val="20"/>
              </w:rPr>
              <w:t>De parallelliteit ontbreekt meestal.</w:t>
            </w:r>
          </w:p>
        </w:tc>
      </w:tr>
    </w:tbl>
    <w:p w14:paraId="7351AD8F" w14:textId="77777777" w:rsidR="00642E72" w:rsidRPr="00554487" w:rsidRDefault="00642E72" w:rsidP="00554487">
      <w:pPr>
        <w:spacing w:line="260" w:lineRule="exact"/>
        <w:rPr>
          <w:rFonts w:asciiTheme="majorHAnsi" w:eastAsia="Times" w:hAnsiTheme="majorHAnsi" w:cstheme="majorHAnsi"/>
          <w:szCs w:val="20"/>
        </w:rPr>
      </w:pPr>
    </w:p>
    <w:p w14:paraId="1F7C4A3A" w14:textId="77777777" w:rsidR="00642E72" w:rsidRPr="00554487" w:rsidRDefault="00642E72" w:rsidP="00554487">
      <w:pPr>
        <w:spacing w:line="260" w:lineRule="exact"/>
        <w:rPr>
          <w:rFonts w:asciiTheme="majorHAnsi" w:eastAsia="Times" w:hAnsiTheme="majorHAnsi" w:cstheme="majorHAnsi"/>
          <w:szCs w:val="20"/>
        </w:rPr>
      </w:pPr>
      <w:r w:rsidRPr="00554487">
        <w:rPr>
          <w:rFonts w:asciiTheme="majorHAnsi" w:eastAsia="Times" w:hAnsiTheme="majorHAnsi" w:cstheme="majorHAnsi"/>
          <w:szCs w:val="20"/>
        </w:rPr>
        <w:t>Samenvattende Invultabel voor het beoordelen van de kwaliteit van rubric</w:t>
      </w:r>
      <w:proofErr w:type="gramStart"/>
      <w:r w:rsidRPr="00554487">
        <w:rPr>
          <w:rFonts w:asciiTheme="majorHAnsi" w:eastAsia="Times" w:hAnsiTheme="majorHAnsi" w:cstheme="majorHAnsi"/>
          <w:szCs w:val="20"/>
        </w:rPr>
        <w:t xml:space="preserve"> ….</w:t>
      </w:r>
      <w:proofErr w:type="gramEnd"/>
      <w:r w:rsidRPr="00554487">
        <w:rPr>
          <w:rFonts w:asciiTheme="majorHAnsi" w:eastAsia="Times" w:hAnsiTheme="majorHAnsi" w:cstheme="majorHAnsi"/>
          <w:szCs w:val="20"/>
        </w:rPr>
        <w:t>X…….:</w:t>
      </w:r>
    </w:p>
    <w:p w14:paraId="7E384F89" w14:textId="77777777" w:rsidR="00642E72" w:rsidRPr="00554487" w:rsidRDefault="00642E72" w:rsidP="00554487">
      <w:pPr>
        <w:spacing w:line="260" w:lineRule="exact"/>
        <w:rPr>
          <w:rFonts w:asciiTheme="majorHAnsi" w:eastAsia="Times" w:hAnsiTheme="majorHAnsi" w:cstheme="majorHAnsi"/>
          <w:szCs w:val="20"/>
        </w:rPr>
      </w:pPr>
    </w:p>
    <w:tbl>
      <w:tblPr>
        <w:tblStyle w:val="Tabelraster"/>
        <w:tblW w:w="9486" w:type="dxa"/>
        <w:tblBorders>
          <w:insideH w:val="single" w:sz="4" w:space="0" w:color="auto"/>
          <w:insideV w:val="single" w:sz="4" w:space="0" w:color="auto"/>
        </w:tblBorders>
        <w:tblLook w:val="04A0" w:firstRow="1" w:lastRow="0" w:firstColumn="1" w:lastColumn="0" w:noHBand="0" w:noVBand="1"/>
      </w:tblPr>
      <w:tblGrid>
        <w:gridCol w:w="3026"/>
        <w:gridCol w:w="760"/>
        <w:gridCol w:w="1239"/>
        <w:gridCol w:w="1494"/>
        <w:gridCol w:w="2967"/>
      </w:tblGrid>
      <w:tr w:rsidR="00642E72" w:rsidRPr="00554487" w14:paraId="2E5B6D31" w14:textId="77777777" w:rsidTr="001464DF">
        <w:tc>
          <w:tcPr>
            <w:tcW w:w="3612" w:type="dxa"/>
            <w:tcBorders>
              <w:top w:val="single" w:sz="4" w:space="0" w:color="auto"/>
              <w:left w:val="single" w:sz="4" w:space="0" w:color="auto"/>
              <w:bottom w:val="single" w:sz="4" w:space="0" w:color="auto"/>
              <w:right w:val="single" w:sz="4" w:space="0" w:color="auto"/>
            </w:tcBorders>
            <w:shd w:val="clear" w:color="auto" w:fill="FFC000"/>
            <w:hideMark/>
          </w:tcPr>
          <w:p w14:paraId="51502B03" w14:textId="77777777" w:rsidR="00642E72" w:rsidRPr="00554487" w:rsidRDefault="00642E72" w:rsidP="00554487">
            <w:pPr>
              <w:spacing w:line="260" w:lineRule="exact"/>
              <w:rPr>
                <w:rFonts w:asciiTheme="majorHAnsi" w:hAnsiTheme="majorHAnsi" w:cstheme="majorHAnsi"/>
                <w:b/>
                <w:bCs/>
                <w:szCs w:val="20"/>
                <w:lang w:eastAsia="en-US"/>
              </w:rPr>
            </w:pPr>
            <w:r w:rsidRPr="00554487">
              <w:rPr>
                <w:rFonts w:asciiTheme="majorHAnsi" w:hAnsiTheme="majorHAnsi" w:cstheme="majorHAnsi"/>
                <w:b/>
                <w:bCs/>
                <w:szCs w:val="20"/>
                <w:lang w:eastAsia="en-US"/>
              </w:rPr>
              <w:t>Kwaliteitseisen Rubric</w:t>
            </w:r>
          </w:p>
        </w:tc>
        <w:tc>
          <w:tcPr>
            <w:tcW w:w="776" w:type="dxa"/>
            <w:tcBorders>
              <w:top w:val="single" w:sz="4" w:space="0" w:color="auto"/>
              <w:left w:val="single" w:sz="4" w:space="0" w:color="auto"/>
              <w:bottom w:val="single" w:sz="4" w:space="0" w:color="auto"/>
              <w:right w:val="single" w:sz="4" w:space="0" w:color="auto"/>
            </w:tcBorders>
            <w:shd w:val="clear" w:color="auto" w:fill="FFC000"/>
            <w:hideMark/>
          </w:tcPr>
          <w:p w14:paraId="0B8EEFD4" w14:textId="77777777" w:rsidR="00642E72" w:rsidRPr="00554487" w:rsidRDefault="00642E72" w:rsidP="00554487">
            <w:pPr>
              <w:spacing w:line="260" w:lineRule="exact"/>
              <w:rPr>
                <w:rFonts w:asciiTheme="majorHAnsi" w:hAnsiTheme="majorHAnsi" w:cstheme="majorHAnsi"/>
                <w:b/>
                <w:bCs/>
                <w:szCs w:val="20"/>
                <w:lang w:eastAsia="en-US"/>
              </w:rPr>
            </w:pPr>
            <w:r w:rsidRPr="00554487">
              <w:rPr>
                <w:rFonts w:asciiTheme="majorHAnsi" w:hAnsiTheme="majorHAnsi" w:cstheme="majorHAnsi"/>
                <w:b/>
                <w:bCs/>
                <w:szCs w:val="20"/>
                <w:lang w:eastAsia="en-US"/>
              </w:rPr>
              <w:t>Goed</w:t>
            </w:r>
          </w:p>
        </w:tc>
        <w:tc>
          <w:tcPr>
            <w:tcW w:w="1137" w:type="dxa"/>
            <w:tcBorders>
              <w:top w:val="single" w:sz="4" w:space="0" w:color="auto"/>
              <w:left w:val="single" w:sz="4" w:space="0" w:color="auto"/>
              <w:bottom w:val="single" w:sz="4" w:space="0" w:color="auto"/>
              <w:right w:val="single" w:sz="4" w:space="0" w:color="auto"/>
            </w:tcBorders>
            <w:shd w:val="clear" w:color="auto" w:fill="FFC000"/>
          </w:tcPr>
          <w:p w14:paraId="05935469" w14:textId="77777777" w:rsidR="00642E72" w:rsidRPr="00554487" w:rsidRDefault="00642E72" w:rsidP="00554487">
            <w:pPr>
              <w:spacing w:line="260" w:lineRule="exact"/>
              <w:rPr>
                <w:rFonts w:asciiTheme="majorHAnsi" w:hAnsiTheme="majorHAnsi" w:cstheme="majorHAnsi"/>
                <w:b/>
                <w:bCs/>
                <w:szCs w:val="20"/>
                <w:lang w:eastAsia="en-US"/>
              </w:rPr>
            </w:pPr>
            <w:r w:rsidRPr="00554487">
              <w:rPr>
                <w:rFonts w:asciiTheme="majorHAnsi" w:hAnsiTheme="majorHAnsi" w:cstheme="majorHAnsi"/>
                <w:b/>
                <w:bCs/>
                <w:szCs w:val="20"/>
                <w:lang w:eastAsia="en-US"/>
              </w:rPr>
              <w:t>Voldoende</w:t>
            </w:r>
          </w:p>
        </w:tc>
        <w:tc>
          <w:tcPr>
            <w:tcW w:w="282" w:type="dxa"/>
            <w:tcBorders>
              <w:top w:val="single" w:sz="4" w:space="0" w:color="auto"/>
              <w:left w:val="single" w:sz="4" w:space="0" w:color="auto"/>
              <w:bottom w:val="single" w:sz="4" w:space="0" w:color="auto"/>
              <w:right w:val="single" w:sz="4" w:space="0" w:color="auto"/>
            </w:tcBorders>
            <w:shd w:val="clear" w:color="auto" w:fill="FFC000"/>
            <w:hideMark/>
          </w:tcPr>
          <w:p w14:paraId="001A030F" w14:textId="77777777" w:rsidR="00642E72" w:rsidRPr="00554487" w:rsidRDefault="00642E72" w:rsidP="00554487">
            <w:pPr>
              <w:spacing w:line="260" w:lineRule="exact"/>
              <w:rPr>
                <w:rFonts w:asciiTheme="majorHAnsi" w:hAnsiTheme="majorHAnsi" w:cstheme="majorHAnsi"/>
                <w:b/>
                <w:bCs/>
                <w:szCs w:val="20"/>
                <w:lang w:eastAsia="en-US"/>
              </w:rPr>
            </w:pPr>
            <w:r w:rsidRPr="00554487">
              <w:rPr>
                <w:rFonts w:asciiTheme="majorHAnsi" w:hAnsiTheme="majorHAnsi" w:cstheme="majorHAnsi"/>
                <w:b/>
                <w:bCs/>
                <w:szCs w:val="20"/>
                <w:lang w:eastAsia="en-US"/>
              </w:rPr>
              <w:t>Onvoldoende</w:t>
            </w:r>
          </w:p>
        </w:tc>
        <w:tc>
          <w:tcPr>
            <w:tcW w:w="3679" w:type="dxa"/>
            <w:tcBorders>
              <w:top w:val="single" w:sz="4" w:space="0" w:color="auto"/>
              <w:left w:val="single" w:sz="4" w:space="0" w:color="auto"/>
              <w:bottom w:val="single" w:sz="4" w:space="0" w:color="auto"/>
              <w:right w:val="single" w:sz="4" w:space="0" w:color="auto"/>
            </w:tcBorders>
            <w:shd w:val="clear" w:color="auto" w:fill="FFC000"/>
          </w:tcPr>
          <w:p w14:paraId="00F411CC" w14:textId="77777777" w:rsidR="00642E72" w:rsidRPr="00554487" w:rsidRDefault="00642E72" w:rsidP="00554487">
            <w:pPr>
              <w:spacing w:line="260" w:lineRule="exact"/>
              <w:rPr>
                <w:rFonts w:asciiTheme="majorHAnsi" w:hAnsiTheme="majorHAnsi" w:cstheme="majorHAnsi"/>
                <w:b/>
                <w:bCs/>
                <w:szCs w:val="20"/>
                <w:lang w:eastAsia="en-US"/>
              </w:rPr>
            </w:pPr>
            <w:r w:rsidRPr="00554487">
              <w:rPr>
                <w:rFonts w:asciiTheme="majorHAnsi" w:hAnsiTheme="majorHAnsi" w:cstheme="majorHAnsi"/>
                <w:b/>
                <w:bCs/>
                <w:szCs w:val="20"/>
                <w:lang w:eastAsia="en-US"/>
              </w:rPr>
              <w:t>Verbeteractie</w:t>
            </w:r>
          </w:p>
        </w:tc>
      </w:tr>
      <w:tr w:rsidR="00642E72" w:rsidRPr="00554487" w14:paraId="0A192519" w14:textId="77777777" w:rsidTr="001464DF">
        <w:tc>
          <w:tcPr>
            <w:tcW w:w="3612" w:type="dxa"/>
          </w:tcPr>
          <w:p w14:paraId="0478CDDA" w14:textId="77777777" w:rsidR="00642E72" w:rsidRPr="00554487" w:rsidRDefault="00642E72" w:rsidP="00554487">
            <w:pPr>
              <w:spacing w:line="260" w:lineRule="exact"/>
              <w:rPr>
                <w:rFonts w:asciiTheme="majorHAnsi" w:hAnsiTheme="majorHAnsi" w:cstheme="majorHAnsi"/>
                <w:szCs w:val="20"/>
                <w:lang w:eastAsia="en-US"/>
              </w:rPr>
            </w:pPr>
            <w:r w:rsidRPr="00554487">
              <w:rPr>
                <w:rFonts w:asciiTheme="majorHAnsi" w:hAnsiTheme="majorHAnsi" w:cstheme="majorHAnsi"/>
                <w:szCs w:val="20"/>
              </w:rPr>
              <w:t>Validiteit: Dekkingsgraad</w:t>
            </w:r>
          </w:p>
        </w:tc>
        <w:tc>
          <w:tcPr>
            <w:tcW w:w="776" w:type="dxa"/>
            <w:tcBorders>
              <w:top w:val="single" w:sz="4" w:space="0" w:color="auto"/>
              <w:left w:val="single" w:sz="4" w:space="0" w:color="auto"/>
              <w:bottom w:val="single" w:sz="4" w:space="0" w:color="auto"/>
              <w:right w:val="single" w:sz="4" w:space="0" w:color="auto"/>
            </w:tcBorders>
          </w:tcPr>
          <w:p w14:paraId="297DE336" w14:textId="77777777" w:rsidR="00642E72" w:rsidRPr="00554487" w:rsidRDefault="00642E72" w:rsidP="00554487">
            <w:pPr>
              <w:spacing w:line="260" w:lineRule="exact"/>
              <w:rPr>
                <w:rFonts w:asciiTheme="majorHAnsi" w:hAnsiTheme="majorHAnsi" w:cstheme="majorHAnsi"/>
                <w:b/>
                <w:bCs/>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14:paraId="5D825F3D" w14:textId="77777777" w:rsidR="00642E72" w:rsidRPr="00554487" w:rsidRDefault="00642E72" w:rsidP="00554487">
            <w:pPr>
              <w:spacing w:line="260" w:lineRule="exact"/>
              <w:rPr>
                <w:rFonts w:asciiTheme="majorHAnsi" w:hAnsiTheme="majorHAnsi" w:cstheme="majorHAnsi"/>
                <w:b/>
                <w:bCs/>
                <w:szCs w:val="20"/>
                <w:lang w:eastAsia="en-US"/>
              </w:rPr>
            </w:pPr>
          </w:p>
        </w:tc>
        <w:tc>
          <w:tcPr>
            <w:tcW w:w="282" w:type="dxa"/>
            <w:tcBorders>
              <w:top w:val="single" w:sz="4" w:space="0" w:color="auto"/>
              <w:left w:val="single" w:sz="4" w:space="0" w:color="auto"/>
              <w:bottom w:val="single" w:sz="4" w:space="0" w:color="auto"/>
              <w:right w:val="single" w:sz="4" w:space="0" w:color="auto"/>
            </w:tcBorders>
          </w:tcPr>
          <w:p w14:paraId="6D8C9215" w14:textId="77777777" w:rsidR="00642E72" w:rsidRPr="00554487" w:rsidRDefault="00642E72" w:rsidP="00554487">
            <w:pPr>
              <w:spacing w:line="260" w:lineRule="exact"/>
              <w:rPr>
                <w:rFonts w:asciiTheme="majorHAnsi" w:hAnsiTheme="majorHAnsi" w:cstheme="majorHAnsi"/>
                <w:b/>
                <w:bCs/>
                <w:szCs w:val="20"/>
                <w:lang w:eastAsia="en-US"/>
              </w:rPr>
            </w:pPr>
          </w:p>
        </w:tc>
        <w:tc>
          <w:tcPr>
            <w:tcW w:w="3679" w:type="dxa"/>
            <w:tcBorders>
              <w:top w:val="single" w:sz="4" w:space="0" w:color="auto"/>
              <w:left w:val="single" w:sz="4" w:space="0" w:color="auto"/>
              <w:bottom w:val="single" w:sz="4" w:space="0" w:color="auto"/>
              <w:right w:val="single" w:sz="4" w:space="0" w:color="auto"/>
            </w:tcBorders>
          </w:tcPr>
          <w:p w14:paraId="44CD1130" w14:textId="77777777" w:rsidR="00642E72" w:rsidRPr="00554487" w:rsidRDefault="00642E72" w:rsidP="00554487">
            <w:pPr>
              <w:spacing w:line="260" w:lineRule="exact"/>
              <w:rPr>
                <w:rFonts w:asciiTheme="majorHAnsi" w:hAnsiTheme="majorHAnsi" w:cstheme="majorHAnsi"/>
                <w:b/>
                <w:bCs/>
                <w:szCs w:val="20"/>
                <w:lang w:eastAsia="en-US"/>
              </w:rPr>
            </w:pPr>
          </w:p>
        </w:tc>
      </w:tr>
      <w:tr w:rsidR="00642E72" w:rsidRPr="00554487" w14:paraId="0EDD75F7" w14:textId="77777777" w:rsidTr="001464DF">
        <w:tc>
          <w:tcPr>
            <w:tcW w:w="3612" w:type="dxa"/>
          </w:tcPr>
          <w:p w14:paraId="01B0EE94" w14:textId="77777777" w:rsidR="00642E72" w:rsidRPr="00554487" w:rsidRDefault="00642E72" w:rsidP="00554487">
            <w:pPr>
              <w:spacing w:line="260" w:lineRule="exact"/>
              <w:rPr>
                <w:rFonts w:asciiTheme="majorHAnsi" w:hAnsiTheme="majorHAnsi" w:cstheme="majorHAnsi"/>
                <w:szCs w:val="20"/>
                <w:lang w:eastAsia="en-US"/>
              </w:rPr>
            </w:pPr>
            <w:r w:rsidRPr="00554487">
              <w:rPr>
                <w:rFonts w:asciiTheme="majorHAnsi" w:hAnsiTheme="majorHAnsi" w:cstheme="majorHAnsi"/>
                <w:szCs w:val="20"/>
              </w:rPr>
              <w:t>Validiteit: Prestatieniveau</w:t>
            </w:r>
          </w:p>
        </w:tc>
        <w:tc>
          <w:tcPr>
            <w:tcW w:w="776" w:type="dxa"/>
            <w:tcBorders>
              <w:top w:val="single" w:sz="4" w:space="0" w:color="auto"/>
              <w:left w:val="single" w:sz="4" w:space="0" w:color="auto"/>
              <w:bottom w:val="single" w:sz="4" w:space="0" w:color="auto"/>
              <w:right w:val="single" w:sz="4" w:space="0" w:color="auto"/>
            </w:tcBorders>
          </w:tcPr>
          <w:p w14:paraId="7BBD439B" w14:textId="77777777" w:rsidR="00642E72" w:rsidRPr="00554487" w:rsidRDefault="00642E72" w:rsidP="00554487">
            <w:pPr>
              <w:spacing w:line="260" w:lineRule="exact"/>
              <w:rPr>
                <w:rFonts w:asciiTheme="majorHAnsi" w:hAnsiTheme="majorHAnsi" w:cstheme="majorHAnsi"/>
                <w:b/>
                <w:bCs/>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14:paraId="26D79915" w14:textId="77777777" w:rsidR="00642E72" w:rsidRPr="00554487" w:rsidRDefault="00642E72" w:rsidP="00554487">
            <w:pPr>
              <w:spacing w:line="260" w:lineRule="exact"/>
              <w:rPr>
                <w:rFonts w:asciiTheme="majorHAnsi" w:hAnsiTheme="majorHAnsi" w:cstheme="majorHAnsi"/>
                <w:b/>
                <w:bCs/>
                <w:szCs w:val="20"/>
                <w:lang w:eastAsia="en-US"/>
              </w:rPr>
            </w:pPr>
          </w:p>
        </w:tc>
        <w:tc>
          <w:tcPr>
            <w:tcW w:w="282" w:type="dxa"/>
            <w:tcBorders>
              <w:top w:val="single" w:sz="4" w:space="0" w:color="auto"/>
              <w:left w:val="single" w:sz="4" w:space="0" w:color="auto"/>
              <w:bottom w:val="single" w:sz="4" w:space="0" w:color="auto"/>
              <w:right w:val="single" w:sz="4" w:space="0" w:color="auto"/>
            </w:tcBorders>
          </w:tcPr>
          <w:p w14:paraId="38188A47" w14:textId="77777777" w:rsidR="00642E72" w:rsidRPr="00554487" w:rsidRDefault="00642E72" w:rsidP="00554487">
            <w:pPr>
              <w:spacing w:line="260" w:lineRule="exact"/>
              <w:rPr>
                <w:rFonts w:asciiTheme="majorHAnsi" w:hAnsiTheme="majorHAnsi" w:cstheme="majorHAnsi"/>
                <w:b/>
                <w:bCs/>
                <w:szCs w:val="20"/>
                <w:lang w:eastAsia="en-US"/>
              </w:rPr>
            </w:pPr>
          </w:p>
        </w:tc>
        <w:tc>
          <w:tcPr>
            <w:tcW w:w="3679" w:type="dxa"/>
            <w:tcBorders>
              <w:top w:val="single" w:sz="4" w:space="0" w:color="auto"/>
              <w:left w:val="single" w:sz="4" w:space="0" w:color="auto"/>
              <w:bottom w:val="single" w:sz="4" w:space="0" w:color="auto"/>
              <w:right w:val="single" w:sz="4" w:space="0" w:color="auto"/>
            </w:tcBorders>
          </w:tcPr>
          <w:p w14:paraId="207DA2DB" w14:textId="77777777" w:rsidR="00642E72" w:rsidRPr="00554487" w:rsidRDefault="00642E72" w:rsidP="00554487">
            <w:pPr>
              <w:spacing w:line="260" w:lineRule="exact"/>
              <w:rPr>
                <w:rFonts w:asciiTheme="majorHAnsi" w:hAnsiTheme="majorHAnsi" w:cstheme="majorHAnsi"/>
                <w:b/>
                <w:bCs/>
                <w:szCs w:val="20"/>
                <w:lang w:eastAsia="en-US"/>
              </w:rPr>
            </w:pPr>
          </w:p>
        </w:tc>
      </w:tr>
      <w:tr w:rsidR="00642E72" w:rsidRPr="00554487" w14:paraId="27234F64" w14:textId="77777777" w:rsidTr="001464DF">
        <w:tc>
          <w:tcPr>
            <w:tcW w:w="3612" w:type="dxa"/>
            <w:tcBorders>
              <w:top w:val="single" w:sz="4" w:space="0" w:color="auto"/>
              <w:left w:val="single" w:sz="4" w:space="0" w:color="auto"/>
              <w:bottom w:val="single" w:sz="4" w:space="0" w:color="auto"/>
              <w:right w:val="single" w:sz="4" w:space="0" w:color="auto"/>
            </w:tcBorders>
          </w:tcPr>
          <w:p w14:paraId="6103465E" w14:textId="77777777" w:rsidR="00642E72" w:rsidRPr="00554487" w:rsidRDefault="00642E72" w:rsidP="00554487">
            <w:pPr>
              <w:spacing w:line="260" w:lineRule="exact"/>
              <w:rPr>
                <w:rFonts w:asciiTheme="majorHAnsi" w:hAnsiTheme="majorHAnsi" w:cstheme="majorHAnsi"/>
                <w:szCs w:val="20"/>
                <w:lang w:eastAsia="en-US"/>
              </w:rPr>
            </w:pPr>
            <w:r w:rsidRPr="00554487">
              <w:rPr>
                <w:rFonts w:asciiTheme="majorHAnsi" w:hAnsiTheme="majorHAnsi" w:cstheme="majorHAnsi"/>
                <w:szCs w:val="20"/>
              </w:rPr>
              <w:t>Kwaliteit van de criteria: Aantal, samenhang, opbouw</w:t>
            </w:r>
          </w:p>
        </w:tc>
        <w:tc>
          <w:tcPr>
            <w:tcW w:w="776" w:type="dxa"/>
            <w:tcBorders>
              <w:top w:val="single" w:sz="4" w:space="0" w:color="auto"/>
              <w:left w:val="single" w:sz="4" w:space="0" w:color="auto"/>
              <w:bottom w:val="single" w:sz="4" w:space="0" w:color="auto"/>
              <w:right w:val="single" w:sz="4" w:space="0" w:color="auto"/>
            </w:tcBorders>
          </w:tcPr>
          <w:p w14:paraId="55AF627B" w14:textId="77777777" w:rsidR="00642E72" w:rsidRPr="00554487" w:rsidRDefault="00642E72" w:rsidP="00554487">
            <w:pPr>
              <w:spacing w:line="260" w:lineRule="exact"/>
              <w:rPr>
                <w:rFonts w:asciiTheme="majorHAnsi" w:hAnsiTheme="majorHAnsi" w:cstheme="majorHAnsi"/>
                <w:b/>
                <w:bCs/>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14:paraId="4461FCD3" w14:textId="77777777" w:rsidR="00642E72" w:rsidRPr="00554487" w:rsidRDefault="00642E72" w:rsidP="00554487">
            <w:pPr>
              <w:spacing w:line="260" w:lineRule="exact"/>
              <w:rPr>
                <w:rFonts w:asciiTheme="majorHAnsi" w:hAnsiTheme="majorHAnsi" w:cstheme="majorHAnsi"/>
                <w:b/>
                <w:bCs/>
                <w:szCs w:val="20"/>
                <w:lang w:eastAsia="en-US"/>
              </w:rPr>
            </w:pPr>
          </w:p>
        </w:tc>
        <w:tc>
          <w:tcPr>
            <w:tcW w:w="282" w:type="dxa"/>
            <w:tcBorders>
              <w:top w:val="single" w:sz="4" w:space="0" w:color="auto"/>
              <w:left w:val="single" w:sz="4" w:space="0" w:color="auto"/>
              <w:bottom w:val="single" w:sz="4" w:space="0" w:color="auto"/>
              <w:right w:val="single" w:sz="4" w:space="0" w:color="auto"/>
            </w:tcBorders>
          </w:tcPr>
          <w:p w14:paraId="7E2CF2F4" w14:textId="77777777" w:rsidR="00642E72" w:rsidRPr="00554487" w:rsidRDefault="00642E72" w:rsidP="00554487">
            <w:pPr>
              <w:spacing w:line="260" w:lineRule="exact"/>
              <w:rPr>
                <w:rFonts w:asciiTheme="majorHAnsi" w:hAnsiTheme="majorHAnsi" w:cstheme="majorHAnsi"/>
                <w:b/>
                <w:bCs/>
                <w:szCs w:val="20"/>
                <w:lang w:eastAsia="en-US"/>
              </w:rPr>
            </w:pPr>
          </w:p>
        </w:tc>
        <w:tc>
          <w:tcPr>
            <w:tcW w:w="3679" w:type="dxa"/>
            <w:tcBorders>
              <w:top w:val="single" w:sz="4" w:space="0" w:color="auto"/>
              <w:left w:val="single" w:sz="4" w:space="0" w:color="auto"/>
              <w:bottom w:val="single" w:sz="4" w:space="0" w:color="auto"/>
              <w:right w:val="single" w:sz="4" w:space="0" w:color="auto"/>
            </w:tcBorders>
          </w:tcPr>
          <w:p w14:paraId="1D7185B6" w14:textId="77777777" w:rsidR="00642E72" w:rsidRPr="00554487" w:rsidRDefault="00642E72" w:rsidP="00554487">
            <w:pPr>
              <w:spacing w:line="260" w:lineRule="exact"/>
              <w:rPr>
                <w:rFonts w:asciiTheme="majorHAnsi" w:hAnsiTheme="majorHAnsi" w:cstheme="majorHAnsi"/>
                <w:b/>
                <w:bCs/>
                <w:szCs w:val="20"/>
                <w:lang w:eastAsia="en-US"/>
              </w:rPr>
            </w:pPr>
          </w:p>
        </w:tc>
      </w:tr>
      <w:tr w:rsidR="00642E72" w:rsidRPr="00554487" w14:paraId="5108DAF9" w14:textId="77777777" w:rsidTr="001464DF">
        <w:tc>
          <w:tcPr>
            <w:tcW w:w="3612" w:type="dxa"/>
            <w:tcBorders>
              <w:top w:val="single" w:sz="4" w:space="0" w:color="auto"/>
              <w:left w:val="single" w:sz="4" w:space="0" w:color="auto"/>
              <w:bottom w:val="single" w:sz="4" w:space="0" w:color="auto"/>
              <w:right w:val="single" w:sz="4" w:space="0" w:color="auto"/>
            </w:tcBorders>
          </w:tcPr>
          <w:p w14:paraId="10A9729E" w14:textId="77777777" w:rsidR="00642E72" w:rsidRPr="00554487" w:rsidRDefault="00642E72" w:rsidP="00554487">
            <w:pPr>
              <w:spacing w:line="260" w:lineRule="exact"/>
              <w:rPr>
                <w:rFonts w:asciiTheme="majorHAnsi" w:hAnsiTheme="majorHAnsi" w:cstheme="majorHAnsi"/>
                <w:szCs w:val="20"/>
                <w:lang w:eastAsia="en-US"/>
              </w:rPr>
            </w:pPr>
            <w:r w:rsidRPr="00554487">
              <w:rPr>
                <w:rFonts w:asciiTheme="majorHAnsi" w:hAnsiTheme="majorHAnsi" w:cstheme="majorHAnsi"/>
                <w:szCs w:val="20"/>
                <w:lang w:eastAsia="en-US"/>
              </w:rPr>
              <w:t>Kwaliteit van de criteria: Weging</w:t>
            </w:r>
          </w:p>
        </w:tc>
        <w:tc>
          <w:tcPr>
            <w:tcW w:w="776" w:type="dxa"/>
            <w:tcBorders>
              <w:top w:val="single" w:sz="4" w:space="0" w:color="auto"/>
              <w:left w:val="single" w:sz="4" w:space="0" w:color="auto"/>
              <w:bottom w:val="single" w:sz="4" w:space="0" w:color="auto"/>
              <w:right w:val="single" w:sz="4" w:space="0" w:color="auto"/>
            </w:tcBorders>
          </w:tcPr>
          <w:p w14:paraId="4F9ECF38" w14:textId="77777777" w:rsidR="00642E72" w:rsidRPr="00554487" w:rsidRDefault="00642E72" w:rsidP="00554487">
            <w:pPr>
              <w:spacing w:line="260" w:lineRule="exact"/>
              <w:rPr>
                <w:rFonts w:asciiTheme="majorHAnsi" w:hAnsiTheme="majorHAnsi" w:cstheme="majorHAnsi"/>
                <w:b/>
                <w:bCs/>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14:paraId="1A807D8C" w14:textId="77777777" w:rsidR="00642E72" w:rsidRPr="00554487" w:rsidRDefault="00642E72" w:rsidP="00554487">
            <w:pPr>
              <w:spacing w:line="260" w:lineRule="exact"/>
              <w:rPr>
                <w:rFonts w:asciiTheme="majorHAnsi" w:hAnsiTheme="majorHAnsi" w:cstheme="majorHAnsi"/>
                <w:b/>
                <w:bCs/>
                <w:szCs w:val="20"/>
                <w:lang w:eastAsia="en-US"/>
              </w:rPr>
            </w:pPr>
          </w:p>
        </w:tc>
        <w:tc>
          <w:tcPr>
            <w:tcW w:w="282" w:type="dxa"/>
            <w:tcBorders>
              <w:top w:val="single" w:sz="4" w:space="0" w:color="auto"/>
              <w:left w:val="single" w:sz="4" w:space="0" w:color="auto"/>
              <w:bottom w:val="single" w:sz="4" w:space="0" w:color="auto"/>
              <w:right w:val="single" w:sz="4" w:space="0" w:color="auto"/>
            </w:tcBorders>
          </w:tcPr>
          <w:p w14:paraId="4E5D3468" w14:textId="77777777" w:rsidR="00642E72" w:rsidRPr="00554487" w:rsidRDefault="00642E72" w:rsidP="00554487">
            <w:pPr>
              <w:spacing w:line="260" w:lineRule="exact"/>
              <w:rPr>
                <w:rFonts w:asciiTheme="majorHAnsi" w:hAnsiTheme="majorHAnsi" w:cstheme="majorHAnsi"/>
                <w:b/>
                <w:bCs/>
                <w:szCs w:val="20"/>
                <w:lang w:eastAsia="en-US"/>
              </w:rPr>
            </w:pPr>
          </w:p>
        </w:tc>
        <w:tc>
          <w:tcPr>
            <w:tcW w:w="3679" w:type="dxa"/>
            <w:tcBorders>
              <w:top w:val="single" w:sz="4" w:space="0" w:color="auto"/>
              <w:left w:val="single" w:sz="4" w:space="0" w:color="auto"/>
              <w:bottom w:val="single" w:sz="4" w:space="0" w:color="auto"/>
              <w:right w:val="single" w:sz="4" w:space="0" w:color="auto"/>
            </w:tcBorders>
          </w:tcPr>
          <w:p w14:paraId="68B05DBC" w14:textId="77777777" w:rsidR="00642E72" w:rsidRPr="00554487" w:rsidRDefault="00642E72" w:rsidP="00554487">
            <w:pPr>
              <w:spacing w:line="260" w:lineRule="exact"/>
              <w:rPr>
                <w:rFonts w:asciiTheme="majorHAnsi" w:hAnsiTheme="majorHAnsi" w:cstheme="majorHAnsi"/>
                <w:b/>
                <w:bCs/>
                <w:szCs w:val="20"/>
                <w:lang w:eastAsia="en-US"/>
              </w:rPr>
            </w:pPr>
          </w:p>
        </w:tc>
      </w:tr>
      <w:tr w:rsidR="00642E72" w:rsidRPr="00554487" w14:paraId="35F94B12" w14:textId="77777777" w:rsidTr="001464DF">
        <w:tc>
          <w:tcPr>
            <w:tcW w:w="3612" w:type="dxa"/>
            <w:tcBorders>
              <w:top w:val="single" w:sz="4" w:space="0" w:color="auto"/>
              <w:left w:val="single" w:sz="4" w:space="0" w:color="auto"/>
              <w:bottom w:val="single" w:sz="4" w:space="0" w:color="auto"/>
              <w:right w:val="single" w:sz="4" w:space="0" w:color="auto"/>
            </w:tcBorders>
          </w:tcPr>
          <w:p w14:paraId="5BC56EF4" w14:textId="77777777" w:rsidR="00642E72" w:rsidRPr="00554487" w:rsidRDefault="00642E72" w:rsidP="00554487">
            <w:pPr>
              <w:spacing w:line="260" w:lineRule="exact"/>
              <w:rPr>
                <w:rFonts w:asciiTheme="majorHAnsi" w:hAnsiTheme="majorHAnsi" w:cstheme="majorHAnsi"/>
                <w:szCs w:val="20"/>
                <w:lang w:eastAsia="en-US"/>
              </w:rPr>
            </w:pPr>
            <w:r w:rsidRPr="00554487">
              <w:rPr>
                <w:rFonts w:asciiTheme="majorHAnsi" w:hAnsiTheme="majorHAnsi" w:cstheme="majorHAnsi"/>
                <w:szCs w:val="20"/>
                <w:lang w:eastAsia="en-US"/>
              </w:rPr>
              <w:t>Kwaliteit van de criteria: Onafhankelijkheid</w:t>
            </w:r>
          </w:p>
        </w:tc>
        <w:tc>
          <w:tcPr>
            <w:tcW w:w="776" w:type="dxa"/>
            <w:tcBorders>
              <w:top w:val="single" w:sz="4" w:space="0" w:color="auto"/>
              <w:left w:val="single" w:sz="4" w:space="0" w:color="auto"/>
              <w:bottom w:val="single" w:sz="4" w:space="0" w:color="auto"/>
              <w:right w:val="single" w:sz="4" w:space="0" w:color="auto"/>
            </w:tcBorders>
          </w:tcPr>
          <w:p w14:paraId="403E6114" w14:textId="77777777" w:rsidR="00642E72" w:rsidRPr="00554487" w:rsidRDefault="00642E72" w:rsidP="00554487">
            <w:pPr>
              <w:spacing w:line="260" w:lineRule="exact"/>
              <w:rPr>
                <w:rFonts w:asciiTheme="majorHAnsi" w:hAnsiTheme="majorHAnsi" w:cstheme="majorHAnsi"/>
                <w:b/>
                <w:bCs/>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14:paraId="341F1F52" w14:textId="77777777" w:rsidR="00642E72" w:rsidRPr="00554487" w:rsidRDefault="00642E72" w:rsidP="00554487">
            <w:pPr>
              <w:spacing w:line="260" w:lineRule="exact"/>
              <w:rPr>
                <w:rFonts w:asciiTheme="majorHAnsi" w:hAnsiTheme="majorHAnsi" w:cstheme="majorHAnsi"/>
                <w:b/>
                <w:bCs/>
                <w:szCs w:val="20"/>
                <w:lang w:eastAsia="en-US"/>
              </w:rPr>
            </w:pPr>
          </w:p>
        </w:tc>
        <w:tc>
          <w:tcPr>
            <w:tcW w:w="282" w:type="dxa"/>
            <w:tcBorders>
              <w:top w:val="single" w:sz="4" w:space="0" w:color="auto"/>
              <w:left w:val="single" w:sz="4" w:space="0" w:color="auto"/>
              <w:bottom w:val="single" w:sz="4" w:space="0" w:color="auto"/>
              <w:right w:val="single" w:sz="4" w:space="0" w:color="auto"/>
            </w:tcBorders>
          </w:tcPr>
          <w:p w14:paraId="29016B93" w14:textId="77777777" w:rsidR="00642E72" w:rsidRPr="00554487" w:rsidRDefault="00642E72" w:rsidP="00554487">
            <w:pPr>
              <w:spacing w:line="260" w:lineRule="exact"/>
              <w:rPr>
                <w:rFonts w:asciiTheme="majorHAnsi" w:hAnsiTheme="majorHAnsi" w:cstheme="majorHAnsi"/>
                <w:b/>
                <w:bCs/>
                <w:szCs w:val="20"/>
                <w:lang w:eastAsia="en-US"/>
              </w:rPr>
            </w:pPr>
          </w:p>
        </w:tc>
        <w:tc>
          <w:tcPr>
            <w:tcW w:w="3679" w:type="dxa"/>
            <w:tcBorders>
              <w:top w:val="single" w:sz="4" w:space="0" w:color="auto"/>
              <w:left w:val="single" w:sz="4" w:space="0" w:color="auto"/>
              <w:bottom w:val="single" w:sz="4" w:space="0" w:color="auto"/>
              <w:right w:val="single" w:sz="4" w:space="0" w:color="auto"/>
            </w:tcBorders>
          </w:tcPr>
          <w:p w14:paraId="3688B7A0" w14:textId="77777777" w:rsidR="00642E72" w:rsidRPr="00554487" w:rsidRDefault="00642E72" w:rsidP="00554487">
            <w:pPr>
              <w:spacing w:line="260" w:lineRule="exact"/>
              <w:rPr>
                <w:rFonts w:asciiTheme="majorHAnsi" w:hAnsiTheme="majorHAnsi" w:cstheme="majorHAnsi"/>
                <w:b/>
                <w:bCs/>
                <w:szCs w:val="20"/>
                <w:lang w:eastAsia="en-US"/>
              </w:rPr>
            </w:pPr>
          </w:p>
        </w:tc>
      </w:tr>
      <w:tr w:rsidR="00642E72" w:rsidRPr="00554487" w14:paraId="5B706655" w14:textId="77777777" w:rsidTr="001464DF">
        <w:tc>
          <w:tcPr>
            <w:tcW w:w="3612" w:type="dxa"/>
            <w:tcBorders>
              <w:top w:val="single" w:sz="4" w:space="0" w:color="auto"/>
              <w:left w:val="single" w:sz="4" w:space="0" w:color="auto"/>
              <w:bottom w:val="single" w:sz="4" w:space="0" w:color="auto"/>
              <w:right w:val="single" w:sz="4" w:space="0" w:color="auto"/>
            </w:tcBorders>
          </w:tcPr>
          <w:p w14:paraId="37C1B221" w14:textId="77777777" w:rsidR="00642E72" w:rsidRPr="00554487" w:rsidRDefault="00642E72" w:rsidP="00554487">
            <w:pPr>
              <w:spacing w:line="260" w:lineRule="exact"/>
              <w:rPr>
                <w:rFonts w:asciiTheme="majorHAnsi" w:hAnsiTheme="majorHAnsi" w:cstheme="majorHAnsi"/>
                <w:szCs w:val="20"/>
                <w:lang w:eastAsia="en-US"/>
              </w:rPr>
            </w:pPr>
            <w:r w:rsidRPr="00554487">
              <w:rPr>
                <w:rFonts w:asciiTheme="majorHAnsi" w:hAnsiTheme="majorHAnsi" w:cstheme="majorHAnsi"/>
                <w:szCs w:val="20"/>
                <w:lang w:eastAsia="en-US"/>
              </w:rPr>
              <w:t>Kwaliteit van de criteria: Onderscheidend vermogen</w:t>
            </w:r>
          </w:p>
        </w:tc>
        <w:tc>
          <w:tcPr>
            <w:tcW w:w="776" w:type="dxa"/>
            <w:tcBorders>
              <w:top w:val="single" w:sz="4" w:space="0" w:color="auto"/>
              <w:left w:val="single" w:sz="4" w:space="0" w:color="auto"/>
              <w:bottom w:val="single" w:sz="4" w:space="0" w:color="auto"/>
              <w:right w:val="single" w:sz="4" w:space="0" w:color="auto"/>
            </w:tcBorders>
          </w:tcPr>
          <w:p w14:paraId="1CDB657F" w14:textId="77777777" w:rsidR="00642E72" w:rsidRPr="00554487" w:rsidRDefault="00642E72" w:rsidP="00554487">
            <w:pPr>
              <w:spacing w:line="260" w:lineRule="exact"/>
              <w:rPr>
                <w:rFonts w:asciiTheme="majorHAnsi" w:hAnsiTheme="majorHAnsi" w:cstheme="majorHAnsi"/>
                <w:b/>
                <w:bCs/>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14:paraId="27D173E2" w14:textId="77777777" w:rsidR="00642E72" w:rsidRPr="00554487" w:rsidRDefault="00642E72" w:rsidP="00554487">
            <w:pPr>
              <w:spacing w:line="260" w:lineRule="exact"/>
              <w:rPr>
                <w:rFonts w:asciiTheme="majorHAnsi" w:hAnsiTheme="majorHAnsi" w:cstheme="majorHAnsi"/>
                <w:b/>
                <w:bCs/>
                <w:szCs w:val="20"/>
                <w:lang w:eastAsia="en-US"/>
              </w:rPr>
            </w:pPr>
          </w:p>
        </w:tc>
        <w:tc>
          <w:tcPr>
            <w:tcW w:w="282" w:type="dxa"/>
            <w:tcBorders>
              <w:top w:val="single" w:sz="4" w:space="0" w:color="auto"/>
              <w:left w:val="single" w:sz="4" w:space="0" w:color="auto"/>
              <w:bottom w:val="single" w:sz="4" w:space="0" w:color="auto"/>
              <w:right w:val="single" w:sz="4" w:space="0" w:color="auto"/>
            </w:tcBorders>
          </w:tcPr>
          <w:p w14:paraId="2957682A" w14:textId="77777777" w:rsidR="00642E72" w:rsidRPr="00554487" w:rsidRDefault="00642E72" w:rsidP="00554487">
            <w:pPr>
              <w:spacing w:line="260" w:lineRule="exact"/>
              <w:rPr>
                <w:rFonts w:asciiTheme="majorHAnsi" w:hAnsiTheme="majorHAnsi" w:cstheme="majorHAnsi"/>
                <w:b/>
                <w:bCs/>
                <w:szCs w:val="20"/>
                <w:lang w:eastAsia="en-US"/>
              </w:rPr>
            </w:pPr>
          </w:p>
        </w:tc>
        <w:tc>
          <w:tcPr>
            <w:tcW w:w="3679" w:type="dxa"/>
            <w:tcBorders>
              <w:top w:val="single" w:sz="4" w:space="0" w:color="auto"/>
              <w:left w:val="single" w:sz="4" w:space="0" w:color="auto"/>
              <w:bottom w:val="single" w:sz="4" w:space="0" w:color="auto"/>
              <w:right w:val="single" w:sz="4" w:space="0" w:color="auto"/>
            </w:tcBorders>
          </w:tcPr>
          <w:p w14:paraId="1943DC8A" w14:textId="77777777" w:rsidR="00642E72" w:rsidRPr="00554487" w:rsidRDefault="00642E72" w:rsidP="00554487">
            <w:pPr>
              <w:spacing w:line="260" w:lineRule="exact"/>
              <w:rPr>
                <w:rFonts w:asciiTheme="majorHAnsi" w:hAnsiTheme="majorHAnsi" w:cstheme="majorHAnsi"/>
                <w:b/>
                <w:bCs/>
                <w:szCs w:val="20"/>
                <w:lang w:eastAsia="en-US"/>
              </w:rPr>
            </w:pPr>
          </w:p>
        </w:tc>
      </w:tr>
      <w:tr w:rsidR="00642E72" w:rsidRPr="00554487" w14:paraId="62160BE2" w14:textId="77777777" w:rsidTr="001464DF">
        <w:tc>
          <w:tcPr>
            <w:tcW w:w="3612" w:type="dxa"/>
            <w:tcBorders>
              <w:top w:val="single" w:sz="4" w:space="0" w:color="auto"/>
              <w:left w:val="single" w:sz="4" w:space="0" w:color="auto"/>
              <w:bottom w:val="single" w:sz="4" w:space="0" w:color="auto"/>
              <w:right w:val="single" w:sz="4" w:space="0" w:color="auto"/>
            </w:tcBorders>
          </w:tcPr>
          <w:p w14:paraId="0212C0AC" w14:textId="77777777" w:rsidR="00642E72" w:rsidRPr="00554487" w:rsidRDefault="00642E72" w:rsidP="00554487">
            <w:pPr>
              <w:spacing w:line="260" w:lineRule="exact"/>
              <w:rPr>
                <w:rFonts w:asciiTheme="majorHAnsi" w:hAnsiTheme="majorHAnsi" w:cstheme="majorHAnsi"/>
                <w:szCs w:val="20"/>
                <w:lang w:eastAsia="en-US"/>
              </w:rPr>
            </w:pPr>
            <w:r w:rsidRPr="00554487">
              <w:rPr>
                <w:rFonts w:asciiTheme="majorHAnsi" w:hAnsiTheme="majorHAnsi" w:cstheme="majorHAnsi"/>
                <w:szCs w:val="20"/>
                <w:lang w:eastAsia="en-US"/>
              </w:rPr>
              <w:t xml:space="preserve">Kwaliteit van de indicatoren: Aanwezig </w:t>
            </w:r>
          </w:p>
        </w:tc>
        <w:tc>
          <w:tcPr>
            <w:tcW w:w="776" w:type="dxa"/>
            <w:tcBorders>
              <w:top w:val="single" w:sz="4" w:space="0" w:color="auto"/>
              <w:left w:val="single" w:sz="4" w:space="0" w:color="auto"/>
              <w:bottom w:val="single" w:sz="4" w:space="0" w:color="auto"/>
              <w:right w:val="single" w:sz="4" w:space="0" w:color="auto"/>
            </w:tcBorders>
          </w:tcPr>
          <w:p w14:paraId="24762847" w14:textId="77777777" w:rsidR="00642E72" w:rsidRPr="00554487" w:rsidRDefault="00642E72" w:rsidP="00554487">
            <w:pPr>
              <w:spacing w:line="260" w:lineRule="exact"/>
              <w:rPr>
                <w:rFonts w:asciiTheme="majorHAnsi" w:hAnsiTheme="majorHAnsi" w:cstheme="majorHAnsi"/>
                <w:b/>
                <w:bCs/>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14:paraId="63F4028F" w14:textId="77777777" w:rsidR="00642E72" w:rsidRPr="00554487" w:rsidRDefault="00642E72" w:rsidP="00554487">
            <w:pPr>
              <w:spacing w:line="260" w:lineRule="exact"/>
              <w:rPr>
                <w:rFonts w:asciiTheme="majorHAnsi" w:hAnsiTheme="majorHAnsi" w:cstheme="majorHAnsi"/>
                <w:b/>
                <w:bCs/>
                <w:szCs w:val="20"/>
                <w:lang w:eastAsia="en-US"/>
              </w:rPr>
            </w:pPr>
          </w:p>
        </w:tc>
        <w:tc>
          <w:tcPr>
            <w:tcW w:w="282" w:type="dxa"/>
            <w:tcBorders>
              <w:top w:val="single" w:sz="4" w:space="0" w:color="auto"/>
              <w:left w:val="single" w:sz="4" w:space="0" w:color="auto"/>
              <w:bottom w:val="single" w:sz="4" w:space="0" w:color="auto"/>
              <w:right w:val="single" w:sz="4" w:space="0" w:color="auto"/>
            </w:tcBorders>
          </w:tcPr>
          <w:p w14:paraId="231325D5" w14:textId="77777777" w:rsidR="00642E72" w:rsidRPr="00554487" w:rsidRDefault="00642E72" w:rsidP="00554487">
            <w:pPr>
              <w:spacing w:line="260" w:lineRule="exact"/>
              <w:rPr>
                <w:rFonts w:asciiTheme="majorHAnsi" w:hAnsiTheme="majorHAnsi" w:cstheme="majorHAnsi"/>
                <w:b/>
                <w:bCs/>
                <w:szCs w:val="20"/>
                <w:lang w:eastAsia="en-US"/>
              </w:rPr>
            </w:pPr>
          </w:p>
        </w:tc>
        <w:tc>
          <w:tcPr>
            <w:tcW w:w="3679" w:type="dxa"/>
            <w:tcBorders>
              <w:top w:val="single" w:sz="4" w:space="0" w:color="auto"/>
              <w:left w:val="single" w:sz="4" w:space="0" w:color="auto"/>
              <w:bottom w:val="single" w:sz="4" w:space="0" w:color="auto"/>
              <w:right w:val="single" w:sz="4" w:space="0" w:color="auto"/>
            </w:tcBorders>
          </w:tcPr>
          <w:p w14:paraId="309F15DA" w14:textId="77777777" w:rsidR="00642E72" w:rsidRPr="00554487" w:rsidRDefault="00642E72" w:rsidP="00554487">
            <w:pPr>
              <w:spacing w:line="260" w:lineRule="exact"/>
              <w:rPr>
                <w:rFonts w:asciiTheme="majorHAnsi" w:hAnsiTheme="majorHAnsi" w:cstheme="majorHAnsi"/>
                <w:b/>
                <w:bCs/>
                <w:szCs w:val="20"/>
                <w:lang w:eastAsia="en-US"/>
              </w:rPr>
            </w:pPr>
          </w:p>
        </w:tc>
      </w:tr>
      <w:tr w:rsidR="00642E72" w:rsidRPr="00554487" w14:paraId="20B815A8" w14:textId="77777777" w:rsidTr="001464DF">
        <w:tc>
          <w:tcPr>
            <w:tcW w:w="3612" w:type="dxa"/>
            <w:tcBorders>
              <w:top w:val="single" w:sz="4" w:space="0" w:color="auto"/>
              <w:left w:val="single" w:sz="4" w:space="0" w:color="auto"/>
              <w:bottom w:val="single" w:sz="4" w:space="0" w:color="auto"/>
              <w:right w:val="single" w:sz="4" w:space="0" w:color="auto"/>
            </w:tcBorders>
          </w:tcPr>
          <w:p w14:paraId="02D2C615" w14:textId="77777777" w:rsidR="00642E72" w:rsidRPr="00554487" w:rsidRDefault="00642E72" w:rsidP="00554487">
            <w:pPr>
              <w:spacing w:line="260" w:lineRule="exact"/>
              <w:rPr>
                <w:rFonts w:asciiTheme="majorHAnsi" w:hAnsiTheme="majorHAnsi" w:cstheme="majorHAnsi"/>
                <w:szCs w:val="20"/>
                <w:lang w:eastAsia="en-US"/>
              </w:rPr>
            </w:pPr>
            <w:r w:rsidRPr="00554487">
              <w:rPr>
                <w:rFonts w:asciiTheme="majorHAnsi" w:hAnsiTheme="majorHAnsi" w:cstheme="majorHAnsi"/>
                <w:szCs w:val="20"/>
                <w:lang w:eastAsia="en-US"/>
              </w:rPr>
              <w:t>Kwaliteit van de indicatoren: Transparantie en parallelliteit</w:t>
            </w:r>
          </w:p>
        </w:tc>
        <w:tc>
          <w:tcPr>
            <w:tcW w:w="776" w:type="dxa"/>
            <w:tcBorders>
              <w:top w:val="single" w:sz="4" w:space="0" w:color="auto"/>
              <w:left w:val="single" w:sz="4" w:space="0" w:color="auto"/>
              <w:bottom w:val="single" w:sz="4" w:space="0" w:color="auto"/>
              <w:right w:val="single" w:sz="4" w:space="0" w:color="auto"/>
            </w:tcBorders>
          </w:tcPr>
          <w:p w14:paraId="6B05B319" w14:textId="77777777" w:rsidR="00642E72" w:rsidRPr="00554487" w:rsidRDefault="00642E72" w:rsidP="00554487">
            <w:pPr>
              <w:spacing w:line="260" w:lineRule="exact"/>
              <w:rPr>
                <w:rFonts w:asciiTheme="majorHAnsi" w:hAnsiTheme="majorHAnsi" w:cstheme="majorHAnsi"/>
                <w:b/>
                <w:bCs/>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14:paraId="54B4AB03" w14:textId="77777777" w:rsidR="00642E72" w:rsidRPr="00554487" w:rsidRDefault="00642E72" w:rsidP="00554487">
            <w:pPr>
              <w:spacing w:line="260" w:lineRule="exact"/>
              <w:rPr>
                <w:rFonts w:asciiTheme="majorHAnsi" w:hAnsiTheme="majorHAnsi" w:cstheme="majorHAnsi"/>
                <w:b/>
                <w:bCs/>
                <w:szCs w:val="20"/>
                <w:lang w:eastAsia="en-US"/>
              </w:rPr>
            </w:pPr>
          </w:p>
        </w:tc>
        <w:tc>
          <w:tcPr>
            <w:tcW w:w="282" w:type="dxa"/>
            <w:tcBorders>
              <w:top w:val="single" w:sz="4" w:space="0" w:color="auto"/>
              <w:left w:val="single" w:sz="4" w:space="0" w:color="auto"/>
              <w:bottom w:val="single" w:sz="4" w:space="0" w:color="auto"/>
              <w:right w:val="single" w:sz="4" w:space="0" w:color="auto"/>
            </w:tcBorders>
          </w:tcPr>
          <w:p w14:paraId="32117645" w14:textId="77777777" w:rsidR="00642E72" w:rsidRPr="00554487" w:rsidRDefault="00642E72" w:rsidP="00554487">
            <w:pPr>
              <w:spacing w:line="260" w:lineRule="exact"/>
              <w:rPr>
                <w:rFonts w:asciiTheme="majorHAnsi" w:hAnsiTheme="majorHAnsi" w:cstheme="majorHAnsi"/>
                <w:b/>
                <w:bCs/>
                <w:szCs w:val="20"/>
                <w:lang w:eastAsia="en-US"/>
              </w:rPr>
            </w:pPr>
          </w:p>
        </w:tc>
        <w:tc>
          <w:tcPr>
            <w:tcW w:w="3679" w:type="dxa"/>
            <w:tcBorders>
              <w:top w:val="single" w:sz="4" w:space="0" w:color="auto"/>
              <w:left w:val="single" w:sz="4" w:space="0" w:color="auto"/>
              <w:bottom w:val="single" w:sz="4" w:space="0" w:color="auto"/>
              <w:right w:val="single" w:sz="4" w:space="0" w:color="auto"/>
            </w:tcBorders>
          </w:tcPr>
          <w:p w14:paraId="62F30949" w14:textId="77777777" w:rsidR="00642E72" w:rsidRPr="00554487" w:rsidRDefault="00642E72" w:rsidP="00554487">
            <w:pPr>
              <w:spacing w:line="260" w:lineRule="exact"/>
              <w:rPr>
                <w:rFonts w:asciiTheme="majorHAnsi" w:hAnsiTheme="majorHAnsi" w:cstheme="majorHAnsi"/>
                <w:b/>
                <w:bCs/>
                <w:szCs w:val="20"/>
                <w:lang w:eastAsia="en-US"/>
              </w:rPr>
            </w:pPr>
          </w:p>
        </w:tc>
      </w:tr>
    </w:tbl>
    <w:p w14:paraId="1156AFD8" w14:textId="77777777" w:rsidR="00D906A2" w:rsidRDefault="00D906A2" w:rsidP="00D906A2">
      <w:pPr>
        <w:rPr>
          <w:rFonts w:eastAsia="Times"/>
        </w:rPr>
      </w:pPr>
    </w:p>
    <w:p w14:paraId="56E2FA66" w14:textId="77777777" w:rsidR="00D906A2" w:rsidRDefault="00D906A2">
      <w:pPr>
        <w:spacing w:after="160" w:line="259" w:lineRule="auto"/>
        <w:rPr>
          <w:rFonts w:eastAsia="Times"/>
        </w:rPr>
      </w:pPr>
      <w:r>
        <w:rPr>
          <w:rFonts w:eastAsia="Times"/>
        </w:rPr>
        <w:br w:type="page"/>
      </w:r>
    </w:p>
    <w:p w14:paraId="5123833B" w14:textId="45A49B34" w:rsidR="00642E72" w:rsidRPr="00D906A2" w:rsidRDefault="00642E72" w:rsidP="00D906A2">
      <w:pPr>
        <w:rPr>
          <w:rFonts w:eastAsia="Times"/>
          <w:b/>
        </w:rPr>
      </w:pPr>
      <w:r w:rsidRPr="00D906A2">
        <w:rPr>
          <w:rFonts w:eastAsia="Times"/>
          <w:b/>
        </w:rPr>
        <w:lastRenderedPageBreak/>
        <w:t>Stappenplan: het ontwikkelen van een rubric</w:t>
      </w:r>
    </w:p>
    <w:p w14:paraId="7781C748" w14:textId="77777777" w:rsidR="00D906A2" w:rsidRDefault="00D906A2" w:rsidP="00554487">
      <w:pPr>
        <w:pStyle w:val="Default"/>
        <w:spacing w:line="260" w:lineRule="exact"/>
        <w:rPr>
          <w:rFonts w:asciiTheme="majorHAnsi" w:hAnsiTheme="majorHAnsi" w:cstheme="majorHAnsi"/>
          <w:sz w:val="20"/>
          <w:szCs w:val="20"/>
        </w:rPr>
      </w:pPr>
    </w:p>
    <w:p w14:paraId="5A6E46EC" w14:textId="468500F0" w:rsidR="00642E72" w:rsidRPr="00554487" w:rsidRDefault="00642E72" w:rsidP="00554487">
      <w:pPr>
        <w:pStyle w:val="Default"/>
        <w:spacing w:line="260" w:lineRule="exact"/>
        <w:rPr>
          <w:rFonts w:asciiTheme="majorHAnsi" w:hAnsiTheme="majorHAnsi" w:cstheme="majorHAnsi"/>
          <w:sz w:val="20"/>
          <w:szCs w:val="20"/>
        </w:rPr>
      </w:pPr>
      <w:r w:rsidRPr="00554487">
        <w:rPr>
          <w:rFonts w:asciiTheme="majorHAnsi" w:hAnsiTheme="majorHAnsi" w:cstheme="majorHAnsi"/>
          <w:sz w:val="20"/>
          <w:szCs w:val="20"/>
        </w:rPr>
        <w:t>Een rubric bestaat uit drie onderdelen:</w:t>
      </w:r>
    </w:p>
    <w:p w14:paraId="53A3B96E" w14:textId="77777777" w:rsidR="00642E72" w:rsidRPr="00554487" w:rsidRDefault="00642E72" w:rsidP="00554487">
      <w:pPr>
        <w:pStyle w:val="Default"/>
        <w:numPr>
          <w:ilvl w:val="0"/>
          <w:numId w:val="18"/>
        </w:numPr>
        <w:spacing w:line="260" w:lineRule="exact"/>
        <w:rPr>
          <w:rFonts w:asciiTheme="majorHAnsi" w:hAnsiTheme="majorHAnsi" w:cstheme="majorHAnsi"/>
          <w:sz w:val="20"/>
          <w:szCs w:val="20"/>
        </w:rPr>
      </w:pPr>
      <w:proofErr w:type="gramStart"/>
      <w:r w:rsidRPr="00554487">
        <w:rPr>
          <w:rFonts w:asciiTheme="majorHAnsi" w:hAnsiTheme="majorHAnsi" w:cstheme="majorHAnsi"/>
          <w:sz w:val="20"/>
          <w:szCs w:val="20"/>
        </w:rPr>
        <w:t>beoordelingseenheid</w:t>
      </w:r>
      <w:proofErr w:type="gramEnd"/>
      <w:r w:rsidRPr="00554487">
        <w:rPr>
          <w:rFonts w:asciiTheme="majorHAnsi" w:hAnsiTheme="majorHAnsi" w:cstheme="majorHAnsi"/>
          <w:sz w:val="20"/>
          <w:szCs w:val="20"/>
        </w:rPr>
        <w:t xml:space="preserve"> (bv. kerntaak, werkproces, resultaat, beroepsproduct) </w:t>
      </w:r>
    </w:p>
    <w:p w14:paraId="4B0D87CD" w14:textId="77777777" w:rsidR="00642E72" w:rsidRPr="00554487" w:rsidRDefault="00642E72" w:rsidP="00554487">
      <w:pPr>
        <w:pStyle w:val="Default"/>
        <w:numPr>
          <w:ilvl w:val="0"/>
          <w:numId w:val="18"/>
        </w:numPr>
        <w:spacing w:line="260" w:lineRule="exact"/>
        <w:rPr>
          <w:rFonts w:asciiTheme="majorHAnsi" w:hAnsiTheme="majorHAnsi" w:cstheme="majorHAnsi"/>
          <w:sz w:val="20"/>
          <w:szCs w:val="20"/>
        </w:rPr>
      </w:pPr>
      <w:proofErr w:type="gramStart"/>
      <w:r w:rsidRPr="00554487">
        <w:rPr>
          <w:rFonts w:asciiTheme="majorHAnsi" w:hAnsiTheme="majorHAnsi" w:cstheme="majorHAnsi"/>
          <w:sz w:val="20"/>
          <w:szCs w:val="20"/>
        </w:rPr>
        <w:t>de</w:t>
      </w:r>
      <w:proofErr w:type="gramEnd"/>
      <w:r w:rsidRPr="00554487">
        <w:rPr>
          <w:rFonts w:asciiTheme="majorHAnsi" w:hAnsiTheme="majorHAnsi" w:cstheme="majorHAnsi"/>
          <w:sz w:val="20"/>
          <w:szCs w:val="20"/>
        </w:rPr>
        <w:t xml:space="preserve"> beoordelingscriteria (op basis van omschrijving bij het werkproces, gedragscriteria, kennis of vaardigheid) </w:t>
      </w:r>
    </w:p>
    <w:p w14:paraId="611FB151" w14:textId="77777777" w:rsidR="00642E72" w:rsidRPr="00554487" w:rsidRDefault="00642E72" w:rsidP="00554487">
      <w:pPr>
        <w:pStyle w:val="Default"/>
        <w:numPr>
          <w:ilvl w:val="0"/>
          <w:numId w:val="18"/>
        </w:numPr>
        <w:spacing w:line="260" w:lineRule="exact"/>
        <w:rPr>
          <w:rFonts w:asciiTheme="majorHAnsi" w:hAnsiTheme="majorHAnsi" w:cstheme="majorHAnsi"/>
          <w:sz w:val="20"/>
          <w:szCs w:val="20"/>
        </w:rPr>
      </w:pPr>
      <w:proofErr w:type="gramStart"/>
      <w:r w:rsidRPr="00554487">
        <w:rPr>
          <w:rFonts w:asciiTheme="majorHAnsi" w:hAnsiTheme="majorHAnsi" w:cstheme="majorHAnsi"/>
          <w:sz w:val="20"/>
          <w:szCs w:val="20"/>
        </w:rPr>
        <w:t>de</w:t>
      </w:r>
      <w:proofErr w:type="gramEnd"/>
      <w:r w:rsidRPr="00554487">
        <w:rPr>
          <w:rFonts w:asciiTheme="majorHAnsi" w:hAnsiTheme="majorHAnsi" w:cstheme="majorHAnsi"/>
          <w:sz w:val="20"/>
          <w:szCs w:val="20"/>
        </w:rPr>
        <w:t xml:space="preserve"> niveaubeschrijving van de criteria.</w:t>
      </w:r>
    </w:p>
    <w:p w14:paraId="17E25535" w14:textId="77777777" w:rsidR="00642E72" w:rsidRPr="00554487" w:rsidRDefault="00642E72" w:rsidP="00554487">
      <w:pPr>
        <w:pStyle w:val="Default"/>
        <w:spacing w:line="260" w:lineRule="exact"/>
        <w:ind w:left="720"/>
        <w:rPr>
          <w:rFonts w:asciiTheme="majorHAnsi" w:hAnsiTheme="majorHAnsi" w:cstheme="majorHAnsi"/>
          <w:sz w:val="20"/>
          <w:szCs w:val="20"/>
        </w:rPr>
      </w:pPr>
    </w:p>
    <w:p w14:paraId="60EB917E" w14:textId="77777777" w:rsidR="00642E72" w:rsidRPr="00554487" w:rsidRDefault="00642E72" w:rsidP="00554487">
      <w:pPr>
        <w:pStyle w:val="Default"/>
        <w:spacing w:after="17" w:line="260" w:lineRule="exact"/>
        <w:rPr>
          <w:rFonts w:asciiTheme="majorHAnsi" w:hAnsiTheme="majorHAnsi" w:cstheme="majorHAnsi"/>
          <w:color w:val="auto"/>
          <w:sz w:val="20"/>
          <w:szCs w:val="20"/>
        </w:rPr>
      </w:pPr>
      <w:r w:rsidRPr="00554487">
        <w:rPr>
          <w:rFonts w:asciiTheme="majorHAnsi" w:hAnsiTheme="majorHAnsi" w:cstheme="majorHAnsi"/>
          <w:color w:val="auto"/>
          <w:sz w:val="20"/>
          <w:szCs w:val="20"/>
        </w:rPr>
        <w:t xml:space="preserve">Het ontwikkelproces bestaat globaal uit 6 stappen: </w:t>
      </w:r>
    </w:p>
    <w:p w14:paraId="4839744D" w14:textId="77777777" w:rsidR="00642E72" w:rsidRPr="00554487" w:rsidRDefault="00642E72" w:rsidP="00554487">
      <w:pPr>
        <w:pStyle w:val="Default"/>
        <w:spacing w:line="260" w:lineRule="exact"/>
        <w:rPr>
          <w:rFonts w:asciiTheme="majorHAnsi" w:hAnsiTheme="majorHAnsi" w:cstheme="majorHAnsi"/>
          <w:sz w:val="20"/>
          <w:szCs w:val="20"/>
        </w:rPr>
      </w:pPr>
    </w:p>
    <w:p w14:paraId="5F2F8C88" w14:textId="77777777" w:rsidR="00642E72" w:rsidRPr="00D906A2" w:rsidRDefault="00642E72" w:rsidP="00D906A2">
      <w:pPr>
        <w:rPr>
          <w:i/>
        </w:rPr>
      </w:pPr>
      <w:r w:rsidRPr="00D906A2">
        <w:rPr>
          <w:i/>
        </w:rPr>
        <w:t>Stap 1: Bepaal de aard van de rubric (zie paragraaf 1). Dit geeft richting aan de verdere uitwerking van de rubric.</w:t>
      </w:r>
    </w:p>
    <w:p w14:paraId="3E2F2016" w14:textId="77777777" w:rsidR="00642E72" w:rsidRPr="00554487" w:rsidRDefault="00642E72" w:rsidP="00554487">
      <w:pPr>
        <w:pStyle w:val="Default"/>
        <w:numPr>
          <w:ilvl w:val="0"/>
          <w:numId w:val="19"/>
        </w:numPr>
        <w:spacing w:line="260" w:lineRule="exact"/>
        <w:rPr>
          <w:rFonts w:asciiTheme="majorHAnsi" w:hAnsiTheme="majorHAnsi" w:cstheme="majorHAnsi"/>
          <w:color w:val="auto"/>
          <w:sz w:val="20"/>
          <w:szCs w:val="20"/>
        </w:rPr>
      </w:pPr>
      <w:r w:rsidRPr="00554487">
        <w:rPr>
          <w:rFonts w:asciiTheme="majorHAnsi" w:hAnsiTheme="majorHAnsi" w:cstheme="majorHAnsi"/>
          <w:color w:val="auto"/>
          <w:sz w:val="20"/>
          <w:szCs w:val="20"/>
        </w:rPr>
        <w:t>Moet de rubric holistisch of analytisch zijn?</w:t>
      </w:r>
    </w:p>
    <w:p w14:paraId="30EECE4D" w14:textId="04258294" w:rsidR="00642E72" w:rsidRDefault="00642E72" w:rsidP="00554487">
      <w:pPr>
        <w:pStyle w:val="Default"/>
        <w:numPr>
          <w:ilvl w:val="0"/>
          <w:numId w:val="19"/>
        </w:numPr>
        <w:spacing w:line="260" w:lineRule="exact"/>
        <w:rPr>
          <w:rFonts w:asciiTheme="majorHAnsi" w:hAnsiTheme="majorHAnsi" w:cstheme="majorHAnsi"/>
          <w:color w:val="auto"/>
          <w:sz w:val="20"/>
          <w:szCs w:val="20"/>
        </w:rPr>
      </w:pPr>
      <w:r w:rsidRPr="00554487">
        <w:rPr>
          <w:rFonts w:asciiTheme="majorHAnsi" w:hAnsiTheme="majorHAnsi" w:cstheme="majorHAnsi"/>
          <w:color w:val="auto"/>
          <w:sz w:val="20"/>
          <w:szCs w:val="20"/>
        </w:rPr>
        <w:t xml:space="preserve">Hoe generiek of (taak-)specifiek moet de beoordeling zijn? </w:t>
      </w:r>
    </w:p>
    <w:p w14:paraId="2E0F1925" w14:textId="77777777" w:rsidR="008F7970" w:rsidRPr="00554487" w:rsidRDefault="008F7970" w:rsidP="008F7970">
      <w:pPr>
        <w:pStyle w:val="Default"/>
        <w:spacing w:line="260" w:lineRule="exact"/>
        <w:ind w:left="720"/>
        <w:rPr>
          <w:rFonts w:asciiTheme="majorHAnsi" w:hAnsiTheme="majorHAnsi" w:cstheme="majorHAnsi"/>
          <w:color w:val="auto"/>
          <w:sz w:val="20"/>
          <w:szCs w:val="20"/>
        </w:rPr>
      </w:pPr>
    </w:p>
    <w:p w14:paraId="546D1F70" w14:textId="77777777" w:rsidR="00642E72" w:rsidRPr="00D906A2" w:rsidRDefault="00642E72" w:rsidP="00D906A2">
      <w:pPr>
        <w:rPr>
          <w:i/>
        </w:rPr>
      </w:pPr>
      <w:r w:rsidRPr="00D906A2">
        <w:rPr>
          <w:i/>
        </w:rPr>
        <w:t>Stap 2: Beoordelingseenheid: wat moet worden beoordeeld?</w:t>
      </w:r>
    </w:p>
    <w:p w14:paraId="795BDFC1" w14:textId="77777777" w:rsidR="00642E72" w:rsidRPr="00554487" w:rsidRDefault="00642E72" w:rsidP="00554487">
      <w:pPr>
        <w:pStyle w:val="Default"/>
        <w:numPr>
          <w:ilvl w:val="0"/>
          <w:numId w:val="19"/>
        </w:numPr>
        <w:spacing w:line="260" w:lineRule="exact"/>
        <w:rPr>
          <w:rFonts w:asciiTheme="majorHAnsi" w:hAnsiTheme="majorHAnsi" w:cstheme="majorHAnsi"/>
          <w:sz w:val="20"/>
          <w:szCs w:val="20"/>
        </w:rPr>
      </w:pPr>
      <w:r w:rsidRPr="00554487">
        <w:rPr>
          <w:rFonts w:asciiTheme="majorHAnsi" w:hAnsiTheme="majorHAnsi" w:cstheme="majorHAnsi"/>
          <w:color w:val="auto"/>
          <w:sz w:val="20"/>
          <w:szCs w:val="20"/>
        </w:rPr>
        <w:t>Onderzoek de beoordelingseenheid. Kijk naar het kwalificatiedossier of keuzedeel. Betreft het een kerntaak, werkproces, vaardigheid resultaat of beroepsproduct?</w:t>
      </w:r>
    </w:p>
    <w:p w14:paraId="54A3E7AC" w14:textId="1AC94D86" w:rsidR="00642E72" w:rsidRDefault="00642E72" w:rsidP="00554487">
      <w:pPr>
        <w:pStyle w:val="Default"/>
        <w:numPr>
          <w:ilvl w:val="0"/>
          <w:numId w:val="19"/>
        </w:numPr>
        <w:spacing w:after="17" w:line="260" w:lineRule="exact"/>
        <w:rPr>
          <w:rFonts w:asciiTheme="majorHAnsi" w:hAnsiTheme="majorHAnsi" w:cstheme="majorHAnsi"/>
          <w:color w:val="auto"/>
          <w:sz w:val="20"/>
          <w:szCs w:val="20"/>
        </w:rPr>
      </w:pPr>
      <w:r w:rsidRPr="00554487">
        <w:rPr>
          <w:rFonts w:asciiTheme="majorHAnsi" w:hAnsiTheme="majorHAnsi" w:cstheme="majorHAnsi"/>
          <w:color w:val="auto"/>
          <w:sz w:val="20"/>
          <w:szCs w:val="20"/>
        </w:rPr>
        <w:t xml:space="preserve">Bepaal de eenheid die beoordeeld wordt. Is dit één werkproces/vaardigheid of één product, een clustering van werkprocessen of wellicht nóg breder en algemener binnen de opleiding (zoals bij generieke rubrics wordt bedoeld). </w:t>
      </w:r>
    </w:p>
    <w:p w14:paraId="37AFBD8F" w14:textId="77777777" w:rsidR="008F7970" w:rsidRPr="00554487" w:rsidRDefault="008F7970" w:rsidP="008F7970">
      <w:pPr>
        <w:pStyle w:val="Default"/>
        <w:spacing w:after="17" w:line="260" w:lineRule="exact"/>
        <w:ind w:left="720"/>
        <w:rPr>
          <w:rFonts w:asciiTheme="majorHAnsi" w:hAnsiTheme="majorHAnsi" w:cstheme="majorHAnsi"/>
          <w:color w:val="auto"/>
          <w:sz w:val="20"/>
          <w:szCs w:val="20"/>
        </w:rPr>
      </w:pPr>
    </w:p>
    <w:p w14:paraId="2EFB955D" w14:textId="77777777" w:rsidR="00642E72" w:rsidRPr="00D906A2" w:rsidRDefault="00642E72" w:rsidP="00D906A2">
      <w:pPr>
        <w:rPr>
          <w:i/>
        </w:rPr>
      </w:pPr>
      <w:r w:rsidRPr="00D906A2">
        <w:rPr>
          <w:i/>
        </w:rPr>
        <w:t>Stap 3: Beoordelingscriteria</w:t>
      </w:r>
    </w:p>
    <w:p w14:paraId="049DEF80" w14:textId="77777777" w:rsidR="00642E72" w:rsidRPr="00554487" w:rsidRDefault="00642E72" w:rsidP="00554487">
      <w:pPr>
        <w:pStyle w:val="Default"/>
        <w:numPr>
          <w:ilvl w:val="0"/>
          <w:numId w:val="19"/>
        </w:numPr>
        <w:spacing w:line="260" w:lineRule="exact"/>
        <w:rPr>
          <w:rFonts w:asciiTheme="majorHAnsi" w:hAnsiTheme="majorHAnsi" w:cstheme="majorHAnsi"/>
          <w:sz w:val="20"/>
          <w:szCs w:val="20"/>
        </w:rPr>
      </w:pPr>
      <w:r w:rsidRPr="00554487">
        <w:rPr>
          <w:rFonts w:asciiTheme="majorHAnsi" w:hAnsiTheme="majorHAnsi" w:cstheme="majorHAnsi"/>
          <w:sz w:val="20"/>
          <w:szCs w:val="20"/>
        </w:rPr>
        <w:t xml:space="preserve">Welke omschrijvingen uit het </w:t>
      </w:r>
      <w:proofErr w:type="gramStart"/>
      <w:r w:rsidRPr="00554487">
        <w:rPr>
          <w:rFonts w:asciiTheme="majorHAnsi" w:hAnsiTheme="majorHAnsi" w:cstheme="majorHAnsi"/>
          <w:sz w:val="20"/>
          <w:szCs w:val="20"/>
        </w:rPr>
        <w:t>kwalificatiedossier /</w:t>
      </w:r>
      <w:proofErr w:type="gramEnd"/>
      <w:r w:rsidRPr="00554487">
        <w:rPr>
          <w:rFonts w:asciiTheme="majorHAnsi" w:hAnsiTheme="majorHAnsi" w:cstheme="majorHAnsi"/>
          <w:sz w:val="20"/>
          <w:szCs w:val="20"/>
        </w:rPr>
        <w:t xml:space="preserve"> kwalificatiedossier zijn bruikbaar, welke gedragscriteria en welke kennis of vaardigheden? Deze kunnen soms letterlijk worden overgenomen, of met aangepaste formulering. Voor het beperken van het aantal criteria is het aan te raden inhoudelijk gelijke indicatoren bij elkaar voegen.</w:t>
      </w:r>
    </w:p>
    <w:p w14:paraId="39F9A564" w14:textId="77777777" w:rsidR="00642E72" w:rsidRPr="00554487" w:rsidRDefault="00642E72" w:rsidP="00554487">
      <w:pPr>
        <w:pStyle w:val="Default"/>
        <w:numPr>
          <w:ilvl w:val="0"/>
          <w:numId w:val="19"/>
        </w:numPr>
        <w:spacing w:line="260" w:lineRule="exact"/>
        <w:rPr>
          <w:rFonts w:asciiTheme="majorHAnsi" w:hAnsiTheme="majorHAnsi" w:cstheme="majorHAnsi"/>
          <w:sz w:val="20"/>
          <w:szCs w:val="20"/>
        </w:rPr>
      </w:pPr>
      <w:r w:rsidRPr="00554487">
        <w:rPr>
          <w:rFonts w:asciiTheme="majorHAnsi" w:hAnsiTheme="majorHAnsi" w:cstheme="majorHAnsi"/>
          <w:sz w:val="20"/>
          <w:szCs w:val="20"/>
        </w:rPr>
        <w:t>Is het nodig om aanvullende beoordelingscriteria te formuleren? Formuleer deze zoveel mogelijk in concreet waarneembaar gedrag. Waaraan kan men zien in hoeverre de student de doelen bereikt heeft?</w:t>
      </w:r>
    </w:p>
    <w:p w14:paraId="394AC765" w14:textId="77777777" w:rsidR="00642E72" w:rsidRPr="00554487" w:rsidRDefault="00642E72" w:rsidP="00554487">
      <w:pPr>
        <w:pStyle w:val="Default"/>
        <w:numPr>
          <w:ilvl w:val="0"/>
          <w:numId w:val="19"/>
        </w:numPr>
        <w:spacing w:line="260" w:lineRule="exact"/>
        <w:rPr>
          <w:rFonts w:asciiTheme="majorHAnsi" w:hAnsiTheme="majorHAnsi" w:cstheme="majorHAnsi"/>
          <w:sz w:val="20"/>
          <w:szCs w:val="20"/>
        </w:rPr>
      </w:pPr>
      <w:r w:rsidRPr="00554487">
        <w:rPr>
          <w:rFonts w:asciiTheme="majorHAnsi" w:hAnsiTheme="majorHAnsi" w:cstheme="majorHAnsi"/>
          <w:sz w:val="20"/>
          <w:szCs w:val="20"/>
        </w:rPr>
        <w:t xml:space="preserve">Beperk je bij voorkeur tot ongeveer 6 criteria. </w:t>
      </w:r>
    </w:p>
    <w:p w14:paraId="04D02DE9" w14:textId="77777777" w:rsidR="00642E72" w:rsidRPr="00554487" w:rsidRDefault="00642E72" w:rsidP="00554487">
      <w:pPr>
        <w:pStyle w:val="Default"/>
        <w:numPr>
          <w:ilvl w:val="0"/>
          <w:numId w:val="19"/>
        </w:numPr>
        <w:spacing w:line="260" w:lineRule="exact"/>
        <w:rPr>
          <w:rFonts w:asciiTheme="majorHAnsi" w:hAnsiTheme="majorHAnsi" w:cstheme="majorHAnsi"/>
          <w:sz w:val="20"/>
          <w:szCs w:val="20"/>
        </w:rPr>
      </w:pPr>
      <w:r w:rsidRPr="00554487">
        <w:rPr>
          <w:rFonts w:asciiTheme="majorHAnsi" w:hAnsiTheme="majorHAnsi" w:cstheme="majorHAnsi"/>
          <w:sz w:val="20"/>
          <w:szCs w:val="20"/>
        </w:rPr>
        <w:t>Plaats deze beoordelingscriteria in een logische volgorde van uitvoering.</w:t>
      </w:r>
    </w:p>
    <w:p w14:paraId="63EEF0C5" w14:textId="77777777" w:rsidR="008F7970" w:rsidRDefault="008F7970" w:rsidP="00D906A2">
      <w:pPr>
        <w:rPr>
          <w:i/>
        </w:rPr>
      </w:pPr>
    </w:p>
    <w:p w14:paraId="417DEA4F" w14:textId="106DEB77" w:rsidR="00642E72" w:rsidRPr="00D906A2" w:rsidRDefault="00642E72" w:rsidP="00D906A2">
      <w:pPr>
        <w:rPr>
          <w:i/>
        </w:rPr>
      </w:pPr>
      <w:r w:rsidRPr="00D906A2">
        <w:rPr>
          <w:i/>
        </w:rPr>
        <w:t>Stap 4: Niveaus</w:t>
      </w:r>
    </w:p>
    <w:p w14:paraId="1692A80D" w14:textId="77777777" w:rsidR="00642E72" w:rsidRPr="00554487" w:rsidRDefault="00642E72" w:rsidP="00554487">
      <w:pPr>
        <w:pStyle w:val="Default"/>
        <w:numPr>
          <w:ilvl w:val="0"/>
          <w:numId w:val="24"/>
        </w:numPr>
        <w:spacing w:line="260" w:lineRule="exact"/>
        <w:rPr>
          <w:rFonts w:asciiTheme="majorHAnsi" w:hAnsiTheme="majorHAnsi" w:cstheme="majorHAnsi"/>
          <w:sz w:val="20"/>
          <w:szCs w:val="20"/>
        </w:rPr>
      </w:pPr>
      <w:r w:rsidRPr="00554487">
        <w:rPr>
          <w:rFonts w:asciiTheme="majorHAnsi" w:hAnsiTheme="majorHAnsi" w:cstheme="majorHAnsi"/>
          <w:sz w:val="20"/>
          <w:szCs w:val="20"/>
        </w:rPr>
        <w:t xml:space="preserve">Bepaal de schaal waarop de beoordelingseenheid per criterium worden gewaardeerd (gescoord). Dat is niet per se dezelfde als de schaal waarop het eindoordeel wordt uitgedrukt. Globaal gezien komen drie typen waarderingen voor: </w:t>
      </w:r>
    </w:p>
    <w:p w14:paraId="1345BBEA" w14:textId="77777777" w:rsidR="00642E72" w:rsidRPr="00554487" w:rsidRDefault="00642E72" w:rsidP="00554487">
      <w:pPr>
        <w:pStyle w:val="Default"/>
        <w:numPr>
          <w:ilvl w:val="0"/>
          <w:numId w:val="20"/>
        </w:numPr>
        <w:spacing w:line="260" w:lineRule="exact"/>
        <w:ind w:left="1068"/>
        <w:rPr>
          <w:rFonts w:asciiTheme="majorHAnsi" w:hAnsiTheme="majorHAnsi" w:cstheme="majorHAnsi"/>
          <w:sz w:val="20"/>
          <w:szCs w:val="20"/>
        </w:rPr>
      </w:pPr>
      <w:r w:rsidRPr="00554487">
        <w:rPr>
          <w:rFonts w:asciiTheme="majorHAnsi" w:hAnsiTheme="majorHAnsi" w:cstheme="majorHAnsi"/>
          <w:sz w:val="20"/>
          <w:szCs w:val="20"/>
        </w:rPr>
        <w:t xml:space="preserve">Uitdrukking van de kwaliteit van de prestatie op het betreffende criterium. Bijvoorbeeld: </w:t>
      </w:r>
    </w:p>
    <w:p w14:paraId="7546B488" w14:textId="77777777" w:rsidR="00642E72" w:rsidRPr="00554487" w:rsidRDefault="00642E72" w:rsidP="00554487">
      <w:pPr>
        <w:pStyle w:val="Default"/>
        <w:numPr>
          <w:ilvl w:val="0"/>
          <w:numId w:val="21"/>
        </w:numPr>
        <w:spacing w:line="260" w:lineRule="exact"/>
        <w:ind w:left="1428"/>
        <w:rPr>
          <w:rFonts w:asciiTheme="majorHAnsi" w:hAnsiTheme="majorHAnsi" w:cstheme="majorHAnsi"/>
          <w:sz w:val="20"/>
          <w:szCs w:val="20"/>
        </w:rPr>
      </w:pPr>
      <w:proofErr w:type="gramStart"/>
      <w:r w:rsidRPr="00554487">
        <w:rPr>
          <w:rFonts w:asciiTheme="majorHAnsi" w:hAnsiTheme="majorHAnsi" w:cstheme="majorHAnsi"/>
          <w:sz w:val="20"/>
          <w:szCs w:val="20"/>
        </w:rPr>
        <w:t>onvoldoende</w:t>
      </w:r>
      <w:proofErr w:type="gramEnd"/>
      <w:r w:rsidRPr="00554487">
        <w:rPr>
          <w:rFonts w:asciiTheme="majorHAnsi" w:hAnsiTheme="majorHAnsi" w:cstheme="majorHAnsi"/>
          <w:sz w:val="20"/>
          <w:szCs w:val="20"/>
        </w:rPr>
        <w:t xml:space="preserve"> – voldoende – goed </w:t>
      </w:r>
    </w:p>
    <w:p w14:paraId="3488ABE9" w14:textId="77777777" w:rsidR="00642E72" w:rsidRPr="00554487" w:rsidRDefault="00642E72" w:rsidP="00554487">
      <w:pPr>
        <w:pStyle w:val="Default"/>
        <w:numPr>
          <w:ilvl w:val="0"/>
          <w:numId w:val="20"/>
        </w:numPr>
        <w:spacing w:line="260" w:lineRule="exact"/>
        <w:ind w:left="1068"/>
        <w:rPr>
          <w:rFonts w:asciiTheme="majorHAnsi" w:hAnsiTheme="majorHAnsi" w:cstheme="majorHAnsi"/>
          <w:sz w:val="20"/>
          <w:szCs w:val="20"/>
        </w:rPr>
      </w:pPr>
      <w:r w:rsidRPr="00554487">
        <w:rPr>
          <w:rFonts w:asciiTheme="majorHAnsi" w:hAnsiTheme="majorHAnsi" w:cstheme="majorHAnsi"/>
          <w:sz w:val="20"/>
          <w:szCs w:val="20"/>
        </w:rPr>
        <w:t xml:space="preserve">Uitdrukking van de mate van gevorderdheid van degene die op dat curriculum een dergelijke prestatie levert. Bijvoorbeeld: </w:t>
      </w:r>
    </w:p>
    <w:p w14:paraId="7A37CFB3" w14:textId="77777777" w:rsidR="00642E72" w:rsidRPr="00554487" w:rsidRDefault="00642E72" w:rsidP="00554487">
      <w:pPr>
        <w:pStyle w:val="Default"/>
        <w:numPr>
          <w:ilvl w:val="0"/>
          <w:numId w:val="22"/>
        </w:numPr>
        <w:spacing w:line="260" w:lineRule="exact"/>
        <w:ind w:left="1428"/>
        <w:rPr>
          <w:rFonts w:asciiTheme="majorHAnsi" w:hAnsiTheme="majorHAnsi" w:cstheme="majorHAnsi"/>
          <w:sz w:val="20"/>
          <w:szCs w:val="20"/>
        </w:rPr>
      </w:pPr>
      <w:proofErr w:type="gramStart"/>
      <w:r w:rsidRPr="00554487">
        <w:rPr>
          <w:rFonts w:asciiTheme="majorHAnsi" w:hAnsiTheme="majorHAnsi" w:cstheme="majorHAnsi"/>
          <w:sz w:val="20"/>
          <w:szCs w:val="20"/>
        </w:rPr>
        <w:t>beginner</w:t>
      </w:r>
      <w:proofErr w:type="gramEnd"/>
      <w:r w:rsidRPr="00554487">
        <w:rPr>
          <w:rFonts w:asciiTheme="majorHAnsi" w:hAnsiTheme="majorHAnsi" w:cstheme="majorHAnsi"/>
          <w:sz w:val="20"/>
          <w:szCs w:val="20"/>
        </w:rPr>
        <w:t xml:space="preserve"> – gevorderde – expert </w:t>
      </w:r>
    </w:p>
    <w:p w14:paraId="4A27FFDC" w14:textId="77777777" w:rsidR="00642E72" w:rsidRPr="00554487" w:rsidRDefault="00642E72" w:rsidP="00554487">
      <w:pPr>
        <w:pStyle w:val="Default"/>
        <w:numPr>
          <w:ilvl w:val="0"/>
          <w:numId w:val="20"/>
        </w:numPr>
        <w:spacing w:line="260" w:lineRule="exact"/>
        <w:ind w:left="1068"/>
        <w:rPr>
          <w:rFonts w:asciiTheme="majorHAnsi" w:hAnsiTheme="majorHAnsi" w:cstheme="majorHAnsi"/>
          <w:sz w:val="20"/>
          <w:szCs w:val="20"/>
        </w:rPr>
      </w:pPr>
      <w:r w:rsidRPr="00554487">
        <w:rPr>
          <w:rFonts w:asciiTheme="majorHAnsi" w:hAnsiTheme="majorHAnsi" w:cstheme="majorHAnsi"/>
          <w:sz w:val="20"/>
          <w:szCs w:val="20"/>
        </w:rPr>
        <w:t xml:space="preserve">Neutrale schaal: meer punten = beter van kwaliteit of verder gevorderd </w:t>
      </w:r>
    </w:p>
    <w:p w14:paraId="7B8F823F" w14:textId="77777777" w:rsidR="00642E72" w:rsidRPr="00554487" w:rsidRDefault="00642E72" w:rsidP="00554487">
      <w:pPr>
        <w:pStyle w:val="Default"/>
        <w:numPr>
          <w:ilvl w:val="0"/>
          <w:numId w:val="22"/>
        </w:numPr>
        <w:spacing w:line="260" w:lineRule="exact"/>
        <w:ind w:left="1428"/>
        <w:rPr>
          <w:rFonts w:asciiTheme="majorHAnsi" w:hAnsiTheme="majorHAnsi" w:cstheme="majorHAnsi"/>
          <w:sz w:val="20"/>
          <w:szCs w:val="20"/>
        </w:rPr>
      </w:pPr>
      <w:r w:rsidRPr="00554487">
        <w:rPr>
          <w:rFonts w:asciiTheme="majorHAnsi" w:hAnsiTheme="majorHAnsi" w:cstheme="majorHAnsi"/>
          <w:sz w:val="20"/>
          <w:szCs w:val="20"/>
        </w:rPr>
        <w:t xml:space="preserve">1 – 2 – 3 – 4 </w:t>
      </w:r>
    </w:p>
    <w:p w14:paraId="4B84973C"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sz w:val="20"/>
          <w:szCs w:val="20"/>
        </w:rPr>
        <w:t xml:space="preserve">Bepaal per criterium de niveaus die een student kan behalen, waarbij in de meest rechterkolom het hoogste niveau wordt opgenomen en links het laagste niveau plaatst. </w:t>
      </w:r>
    </w:p>
    <w:p w14:paraId="38AAA573"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sz w:val="20"/>
          <w:szCs w:val="20"/>
        </w:rPr>
        <w:t xml:space="preserve">Werk dan eerst de ‘voldoende’ uit. Dit is de minimumprestatie. Hoe ziet, voor elk criterium, een prestatie eruit die nét voldoende is? Bepaal vervolgens ook 'onvoldoende' en 'goed' (of andere en/of meer waarderingen). </w:t>
      </w:r>
    </w:p>
    <w:p w14:paraId="0599FFA7"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sz w:val="20"/>
          <w:szCs w:val="20"/>
        </w:rPr>
        <w:lastRenderedPageBreak/>
        <w:t>Beschrijf het prestatie zo kernachtig mogelijk. De niveaus moeten duidelijk van elkaar te onderscheiden zijn en een kwalitatieve beschrijving geven. Vermijd verwijzingen naar andere criteria (dus niet: beter dan...).</w:t>
      </w:r>
    </w:p>
    <w:p w14:paraId="7FF15918" w14:textId="77777777" w:rsidR="00642E72" w:rsidRPr="00554487" w:rsidRDefault="00642E72" w:rsidP="00554487">
      <w:pPr>
        <w:pStyle w:val="Default"/>
        <w:spacing w:line="260" w:lineRule="exact"/>
        <w:rPr>
          <w:rFonts w:asciiTheme="majorHAnsi" w:hAnsiTheme="majorHAnsi" w:cstheme="majorHAnsi"/>
          <w:sz w:val="20"/>
          <w:szCs w:val="20"/>
        </w:rPr>
      </w:pPr>
    </w:p>
    <w:p w14:paraId="68F3ED18" w14:textId="77777777" w:rsidR="00642E72" w:rsidRPr="008F7970" w:rsidRDefault="00642E72" w:rsidP="008F7970">
      <w:pPr>
        <w:rPr>
          <w:i/>
        </w:rPr>
      </w:pPr>
      <w:r w:rsidRPr="008F7970">
        <w:rPr>
          <w:i/>
        </w:rPr>
        <w:t>Stap 5: Weging en beoordeling</w:t>
      </w:r>
    </w:p>
    <w:p w14:paraId="70DBA9D3"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sz w:val="20"/>
          <w:szCs w:val="20"/>
        </w:rPr>
        <w:t>Controleer of de uitwerking van de niveaus niet te uitgebreid is.</w:t>
      </w:r>
    </w:p>
    <w:p w14:paraId="360F0A60"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sz w:val="20"/>
          <w:szCs w:val="20"/>
        </w:rPr>
        <w:t>Bepaal cruciale criteria.</w:t>
      </w:r>
    </w:p>
    <w:p w14:paraId="7A0DCF20"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sz w:val="20"/>
          <w:szCs w:val="20"/>
        </w:rPr>
        <w:t xml:space="preserve">Bepaal of de criteria onderling even belangrijk zijn, of laat hier een weging op los. </w:t>
      </w:r>
    </w:p>
    <w:p w14:paraId="7ECFFF0C"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color w:val="auto"/>
          <w:sz w:val="20"/>
          <w:szCs w:val="20"/>
        </w:rPr>
        <w:t>Bepaal hoe de totaalscore berekend/bepaald wordt.</w:t>
      </w:r>
    </w:p>
    <w:p w14:paraId="0C787C74"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color w:val="auto"/>
          <w:sz w:val="20"/>
          <w:szCs w:val="20"/>
        </w:rPr>
        <w:t>Controleer de rubric aan de hand van de checklist kwaliteitseisen rubrics (uit het vorige hoofdstuk).</w:t>
      </w:r>
    </w:p>
    <w:p w14:paraId="36C4B144" w14:textId="77777777" w:rsidR="008F7970" w:rsidRDefault="008F7970" w:rsidP="00554487">
      <w:pPr>
        <w:pStyle w:val="Default"/>
        <w:spacing w:line="260" w:lineRule="exact"/>
        <w:rPr>
          <w:rFonts w:asciiTheme="majorHAnsi" w:hAnsiTheme="majorHAnsi" w:cstheme="majorHAnsi"/>
          <w:b/>
          <w:color w:val="009999"/>
          <w:sz w:val="20"/>
          <w:szCs w:val="20"/>
        </w:rPr>
      </w:pPr>
    </w:p>
    <w:p w14:paraId="054B22D2" w14:textId="4F0CBD3D" w:rsidR="00642E72" w:rsidRPr="008F7970" w:rsidRDefault="00642E72" w:rsidP="008F7970">
      <w:pPr>
        <w:rPr>
          <w:i/>
        </w:rPr>
      </w:pPr>
      <w:r w:rsidRPr="008F7970">
        <w:rPr>
          <w:i/>
        </w:rPr>
        <w:t>Stap 6: Afstemming en ingebruikname</w:t>
      </w:r>
    </w:p>
    <w:p w14:paraId="2E837A01"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sz w:val="20"/>
          <w:szCs w:val="20"/>
        </w:rPr>
        <w:t>Leg de rubric voor aan diverse personen, bijvoorbeeld collega-ontwikkelaars, mensen uit het beroepenveld en/of studenten.</w:t>
      </w:r>
    </w:p>
    <w:p w14:paraId="04EC362F"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color w:val="auto"/>
          <w:sz w:val="20"/>
          <w:szCs w:val="20"/>
        </w:rPr>
        <w:t>Bespreek de bevindingen en stel waar nodig bij.</w:t>
      </w:r>
    </w:p>
    <w:p w14:paraId="74E756ED"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color w:val="auto"/>
          <w:sz w:val="20"/>
          <w:szCs w:val="20"/>
        </w:rPr>
        <w:t>Een rubric is nooit echt af. Als het goed (genoeg) voelt, ga ermee aan de slag.</w:t>
      </w:r>
    </w:p>
    <w:p w14:paraId="69FEC897" w14:textId="77777777" w:rsidR="00642E72" w:rsidRPr="00554487" w:rsidRDefault="00642E72" w:rsidP="00554487">
      <w:pPr>
        <w:pStyle w:val="Default"/>
        <w:numPr>
          <w:ilvl w:val="0"/>
          <w:numId w:val="23"/>
        </w:numPr>
        <w:spacing w:line="260" w:lineRule="exact"/>
        <w:rPr>
          <w:rFonts w:asciiTheme="majorHAnsi" w:hAnsiTheme="majorHAnsi" w:cstheme="majorHAnsi"/>
          <w:sz w:val="20"/>
          <w:szCs w:val="20"/>
        </w:rPr>
      </w:pPr>
      <w:r w:rsidRPr="00554487">
        <w:rPr>
          <w:rFonts w:asciiTheme="majorHAnsi" w:hAnsiTheme="majorHAnsi" w:cstheme="majorHAnsi"/>
          <w:color w:val="auto"/>
          <w:sz w:val="20"/>
          <w:szCs w:val="20"/>
        </w:rPr>
        <w:t>Evalueer na een jaar gebruik en stel waar nodig bij.</w:t>
      </w:r>
    </w:p>
    <w:p w14:paraId="0513DD64" w14:textId="4E491E49" w:rsidR="00642E72" w:rsidRPr="00554487" w:rsidRDefault="00642E72" w:rsidP="00554487">
      <w:pPr>
        <w:spacing w:after="160" w:line="260" w:lineRule="exact"/>
        <w:rPr>
          <w:rFonts w:asciiTheme="majorHAnsi" w:hAnsiTheme="majorHAnsi" w:cstheme="majorHAnsi"/>
          <w:szCs w:val="20"/>
        </w:rPr>
      </w:pPr>
      <w:r w:rsidRPr="00554487">
        <w:rPr>
          <w:rFonts w:asciiTheme="majorHAnsi" w:hAnsiTheme="majorHAnsi" w:cstheme="majorHAnsi"/>
          <w:szCs w:val="20"/>
        </w:rPr>
        <w:br w:type="page"/>
      </w:r>
    </w:p>
    <w:p w14:paraId="78DB11B7" w14:textId="77777777" w:rsidR="00642E72" w:rsidRPr="008F7970" w:rsidRDefault="00642E72" w:rsidP="008F7970">
      <w:pPr>
        <w:rPr>
          <w:rFonts w:eastAsia="Times"/>
          <w:b/>
        </w:rPr>
      </w:pPr>
      <w:r w:rsidRPr="008F7970">
        <w:rPr>
          <w:rFonts w:eastAsia="Times"/>
          <w:b/>
        </w:rPr>
        <w:lastRenderedPageBreak/>
        <w:t>Geraadpleegde literatuur</w:t>
      </w:r>
    </w:p>
    <w:p w14:paraId="07437F89" w14:textId="77777777" w:rsidR="00642E72" w:rsidRPr="00554487" w:rsidRDefault="00642E72" w:rsidP="00554487">
      <w:pPr>
        <w:pStyle w:val="Default"/>
        <w:spacing w:line="260" w:lineRule="exact"/>
        <w:rPr>
          <w:rFonts w:asciiTheme="majorHAnsi" w:hAnsiTheme="majorHAnsi" w:cstheme="majorHAnsi"/>
          <w:color w:val="auto"/>
          <w:sz w:val="20"/>
          <w:szCs w:val="20"/>
        </w:rPr>
      </w:pPr>
    </w:p>
    <w:p w14:paraId="43806D88" w14:textId="77777777" w:rsidR="00642E72" w:rsidRPr="00554487" w:rsidRDefault="00642E72" w:rsidP="008F7970">
      <w:pPr>
        <w:pStyle w:val="Lijstalinea"/>
        <w:numPr>
          <w:ilvl w:val="0"/>
          <w:numId w:val="29"/>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Van de Moosdijk, N.N.G. Valide, Betrouwbaar en Transparant Toetsen van Competenties met Rubrics. Open Universiteit Nederland, Heerlen, 2017.</w:t>
      </w:r>
    </w:p>
    <w:p w14:paraId="30F6CE2D" w14:textId="77777777" w:rsidR="00642E72" w:rsidRPr="00554487" w:rsidRDefault="00642E72" w:rsidP="008F7970">
      <w:pPr>
        <w:pStyle w:val="Lijstalinea"/>
        <w:numPr>
          <w:ilvl w:val="0"/>
          <w:numId w:val="29"/>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Van Strien, Johan &amp; Joosten-ten Brink, Desirée. Het beoordelen van de kwaliteit van rubrics. In: Examens - februari 2016 - nr 1.</w:t>
      </w:r>
    </w:p>
    <w:p w14:paraId="0750710A" w14:textId="77777777" w:rsidR="00642E72" w:rsidRPr="00554487" w:rsidRDefault="00642E72" w:rsidP="008F7970">
      <w:pPr>
        <w:pStyle w:val="Lijstalinea"/>
        <w:numPr>
          <w:ilvl w:val="0"/>
          <w:numId w:val="29"/>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Straetmans, Gerard J.J.M.  Gaan rubrics ons helpen om beter te beoordelen? In: Examens - november 2015 - nr 4.</w:t>
      </w:r>
    </w:p>
    <w:p w14:paraId="340D3432" w14:textId="77777777" w:rsidR="00642E72" w:rsidRPr="00554487" w:rsidRDefault="00642E72" w:rsidP="008F7970">
      <w:pPr>
        <w:pStyle w:val="Lijstalinea"/>
        <w:numPr>
          <w:ilvl w:val="0"/>
          <w:numId w:val="29"/>
        </w:numPr>
        <w:tabs>
          <w:tab w:val="left" w:pos="357"/>
          <w:tab w:val="left" w:pos="714"/>
        </w:tabs>
        <w:spacing w:line="260" w:lineRule="exact"/>
        <w:rPr>
          <w:rFonts w:asciiTheme="majorHAnsi" w:hAnsiTheme="majorHAnsi" w:cstheme="majorHAnsi"/>
          <w:szCs w:val="20"/>
        </w:rPr>
      </w:pPr>
      <w:r w:rsidRPr="00554487">
        <w:rPr>
          <w:rFonts w:asciiTheme="majorHAnsi" w:hAnsiTheme="majorHAnsi" w:cstheme="majorHAnsi"/>
          <w:szCs w:val="20"/>
        </w:rPr>
        <w:t xml:space="preserve">Huisman, Willibrord. Richten en toetsen met rubrics. Radboud Universiteit Nijmegen. 2015. </w:t>
      </w:r>
      <w:r w:rsidRPr="00554487">
        <w:rPr>
          <w:rStyle w:val="Hyperlink"/>
          <w:rFonts w:asciiTheme="majorHAnsi" w:hAnsiTheme="majorHAnsi" w:cstheme="majorHAnsi"/>
          <w:szCs w:val="20"/>
        </w:rPr>
        <w:t>http://www.willibrordhuisman.nl/onderwijsadvies/65/</w:t>
      </w:r>
    </w:p>
    <w:p w14:paraId="79983867" w14:textId="77777777" w:rsidR="00642E72" w:rsidRPr="00554487" w:rsidRDefault="00642E72" w:rsidP="008F7970">
      <w:pPr>
        <w:pStyle w:val="Lijstalinea"/>
        <w:numPr>
          <w:ilvl w:val="0"/>
          <w:numId w:val="29"/>
        </w:numPr>
        <w:tabs>
          <w:tab w:val="left" w:pos="357"/>
          <w:tab w:val="left" w:pos="714"/>
        </w:tabs>
        <w:spacing w:line="260" w:lineRule="exact"/>
        <w:rPr>
          <w:rStyle w:val="Hyperlink"/>
          <w:rFonts w:asciiTheme="majorHAnsi" w:hAnsiTheme="majorHAnsi" w:cstheme="majorHAnsi"/>
          <w:szCs w:val="20"/>
        </w:rPr>
      </w:pPr>
      <w:r w:rsidRPr="00554487">
        <w:rPr>
          <w:rFonts w:asciiTheme="majorHAnsi" w:hAnsiTheme="majorHAnsi" w:cstheme="majorHAnsi"/>
          <w:szCs w:val="20"/>
        </w:rPr>
        <w:t xml:space="preserve">Stichting leerplanontwikkeling. Rubrics als beoordelingsinstrument voor vaardigheden. Enschede, 2006. </w:t>
      </w:r>
      <w:proofErr w:type="gramStart"/>
      <w:r w:rsidRPr="00554487">
        <w:rPr>
          <w:rStyle w:val="Hyperlink"/>
          <w:rFonts w:asciiTheme="majorHAnsi" w:hAnsiTheme="majorHAnsi" w:cstheme="majorHAnsi"/>
          <w:szCs w:val="20"/>
        </w:rPr>
        <w:t>http://www.slo.nl/downloads/rubricsals.pdf</w:t>
      </w:r>
      <w:proofErr w:type="gramEnd"/>
    </w:p>
    <w:p w14:paraId="5FB8CA3E" w14:textId="77777777" w:rsidR="00642E72" w:rsidRPr="00554487" w:rsidRDefault="00B75D5E" w:rsidP="008F7970">
      <w:pPr>
        <w:pStyle w:val="Lijstalinea"/>
        <w:numPr>
          <w:ilvl w:val="0"/>
          <w:numId w:val="29"/>
        </w:numPr>
        <w:tabs>
          <w:tab w:val="left" w:pos="357"/>
          <w:tab w:val="left" w:pos="714"/>
        </w:tabs>
        <w:spacing w:line="260" w:lineRule="exact"/>
        <w:rPr>
          <w:rStyle w:val="Hyperlink"/>
          <w:rFonts w:asciiTheme="majorHAnsi" w:hAnsiTheme="majorHAnsi" w:cstheme="majorHAnsi"/>
          <w:szCs w:val="20"/>
        </w:rPr>
      </w:pPr>
      <w:hyperlink r:id="rId10" w:history="1">
        <w:r w:rsidR="00642E72" w:rsidRPr="00554487">
          <w:rPr>
            <w:rStyle w:val="Hyperlink"/>
            <w:rFonts w:asciiTheme="majorHAnsi" w:hAnsiTheme="majorHAnsi" w:cstheme="majorHAnsi"/>
            <w:szCs w:val="20"/>
          </w:rPr>
          <w:t>https://toetsing.sites.uu.nl/modules/rubrics/rubrics-theorie/</w:t>
        </w:r>
      </w:hyperlink>
    </w:p>
    <w:p w14:paraId="4F338C0E" w14:textId="77777777" w:rsidR="00642E72" w:rsidRPr="00554487" w:rsidRDefault="00B75D5E" w:rsidP="008F7970">
      <w:pPr>
        <w:pStyle w:val="Lijstalinea"/>
        <w:numPr>
          <w:ilvl w:val="0"/>
          <w:numId w:val="29"/>
        </w:numPr>
        <w:tabs>
          <w:tab w:val="left" w:pos="357"/>
          <w:tab w:val="left" w:pos="714"/>
        </w:tabs>
        <w:spacing w:line="260" w:lineRule="exact"/>
        <w:rPr>
          <w:rFonts w:asciiTheme="majorHAnsi" w:hAnsiTheme="majorHAnsi" w:cstheme="majorHAnsi"/>
          <w:szCs w:val="20"/>
        </w:rPr>
      </w:pPr>
      <w:hyperlink r:id="rId11" w:history="1">
        <w:r w:rsidR="00642E72" w:rsidRPr="00554487">
          <w:rPr>
            <w:rStyle w:val="Hyperlink"/>
            <w:rFonts w:asciiTheme="majorHAnsi" w:hAnsiTheme="majorHAnsi" w:cstheme="majorHAnsi"/>
            <w:szCs w:val="20"/>
          </w:rPr>
          <w:t>https://www.vernieuwenderwijs.nl/rubrics-klas-zo-ga-er-mee-aan-slag/</w:t>
        </w:r>
      </w:hyperlink>
      <w:r w:rsidR="00642E72" w:rsidRPr="00554487">
        <w:rPr>
          <w:rFonts w:asciiTheme="majorHAnsi" w:hAnsiTheme="majorHAnsi" w:cstheme="majorHAnsi"/>
          <w:szCs w:val="20"/>
        </w:rPr>
        <w:t xml:space="preserve"> </w:t>
      </w:r>
    </w:p>
    <w:p w14:paraId="0790E5A2" w14:textId="77777777" w:rsidR="00642E72" w:rsidRPr="00554487" w:rsidRDefault="00B75D5E" w:rsidP="008F7970">
      <w:pPr>
        <w:pStyle w:val="Lijstalinea"/>
        <w:numPr>
          <w:ilvl w:val="0"/>
          <w:numId w:val="29"/>
        </w:numPr>
        <w:tabs>
          <w:tab w:val="left" w:pos="357"/>
          <w:tab w:val="left" w:pos="714"/>
        </w:tabs>
        <w:spacing w:line="260" w:lineRule="exact"/>
        <w:rPr>
          <w:rStyle w:val="Hyperlink"/>
          <w:rFonts w:asciiTheme="majorHAnsi" w:hAnsiTheme="majorHAnsi" w:cstheme="majorHAnsi"/>
          <w:szCs w:val="20"/>
        </w:rPr>
      </w:pPr>
      <w:hyperlink r:id="rId12" w:history="1">
        <w:r w:rsidR="00642E72" w:rsidRPr="00554487">
          <w:rPr>
            <w:rStyle w:val="Hyperlink"/>
            <w:rFonts w:asciiTheme="majorHAnsi" w:hAnsiTheme="majorHAnsi" w:cstheme="majorHAnsi"/>
            <w:szCs w:val="20"/>
          </w:rPr>
          <w:t>https://score.hva.nl/docent/toetscyclus/Paginas/Beoordelen.aspx</w:t>
        </w:r>
      </w:hyperlink>
    </w:p>
    <w:p w14:paraId="5CC62495" w14:textId="77777777" w:rsidR="00642E72" w:rsidRPr="00554487" w:rsidRDefault="00642E72" w:rsidP="008F7970">
      <w:pPr>
        <w:pStyle w:val="Lijstalinea"/>
        <w:numPr>
          <w:ilvl w:val="0"/>
          <w:numId w:val="29"/>
        </w:numPr>
        <w:tabs>
          <w:tab w:val="left" w:pos="357"/>
          <w:tab w:val="left" w:pos="714"/>
        </w:tabs>
        <w:spacing w:line="260" w:lineRule="exact"/>
        <w:rPr>
          <w:rStyle w:val="Hyperlink"/>
          <w:rFonts w:asciiTheme="majorHAnsi" w:hAnsiTheme="majorHAnsi" w:cstheme="majorHAnsi"/>
          <w:szCs w:val="20"/>
        </w:rPr>
      </w:pPr>
      <w:r w:rsidRPr="00554487">
        <w:rPr>
          <w:rStyle w:val="Hyperlink"/>
          <w:rFonts w:asciiTheme="majorHAnsi" w:hAnsiTheme="majorHAnsi" w:cstheme="majorHAnsi"/>
          <w:szCs w:val="20"/>
          <w:lang w:val="en-GB"/>
        </w:rPr>
        <w:t>histoforum.net/webquests/Rubrics_of_Rubrieken.doc</w:t>
      </w:r>
    </w:p>
    <w:p w14:paraId="387652D4" w14:textId="77777777" w:rsidR="00642E72" w:rsidRPr="00554487" w:rsidRDefault="00B75D5E" w:rsidP="008F7970">
      <w:pPr>
        <w:pStyle w:val="Lijstalinea"/>
        <w:numPr>
          <w:ilvl w:val="0"/>
          <w:numId w:val="29"/>
        </w:numPr>
        <w:tabs>
          <w:tab w:val="left" w:pos="357"/>
          <w:tab w:val="left" w:pos="714"/>
        </w:tabs>
        <w:spacing w:line="260" w:lineRule="exact"/>
        <w:rPr>
          <w:rFonts w:asciiTheme="majorHAnsi" w:hAnsiTheme="majorHAnsi" w:cstheme="majorHAnsi"/>
          <w:szCs w:val="20"/>
        </w:rPr>
      </w:pPr>
      <w:hyperlink r:id="rId13" w:history="1">
        <w:r w:rsidR="00642E72" w:rsidRPr="00554487">
          <w:rPr>
            <w:rStyle w:val="Hyperlink"/>
            <w:rFonts w:asciiTheme="majorHAnsi" w:hAnsiTheme="majorHAnsi" w:cstheme="majorHAnsi"/>
            <w:szCs w:val="20"/>
            <w:lang w:val="en-GB"/>
          </w:rPr>
          <w:t>https://leerling2020.nl/wp-content/uploads/2017/04/Stappenplan.pdf</w:t>
        </w:r>
      </w:hyperlink>
      <w:r w:rsidR="00642E72" w:rsidRPr="00554487">
        <w:rPr>
          <w:rStyle w:val="Hyperlink"/>
          <w:rFonts w:asciiTheme="majorHAnsi" w:hAnsiTheme="majorHAnsi" w:cstheme="majorHAnsi"/>
          <w:szCs w:val="20"/>
          <w:lang w:val="en-GB"/>
        </w:rPr>
        <w:t xml:space="preserve"> </w:t>
      </w:r>
    </w:p>
    <w:p w14:paraId="661BBAB2" w14:textId="77777777" w:rsidR="003F6761" w:rsidRPr="00554487" w:rsidRDefault="003F6761" w:rsidP="00554487">
      <w:pPr>
        <w:spacing w:line="260" w:lineRule="exact"/>
        <w:rPr>
          <w:rFonts w:asciiTheme="majorHAnsi" w:hAnsiTheme="majorHAnsi" w:cstheme="majorHAnsi"/>
          <w:szCs w:val="20"/>
        </w:rPr>
      </w:pPr>
    </w:p>
    <w:p w14:paraId="48D0B37B" w14:textId="0BA5F012" w:rsidR="00A90BD7" w:rsidRPr="00554487" w:rsidRDefault="00A90BD7" w:rsidP="00554487">
      <w:pPr>
        <w:pStyle w:val="OnderwijsExamineringKop1"/>
        <w:spacing w:line="260" w:lineRule="exact"/>
        <w:rPr>
          <w:rFonts w:asciiTheme="majorHAnsi" w:hAnsiTheme="majorHAnsi" w:cstheme="majorHAnsi"/>
          <w:b w:val="0"/>
        </w:rPr>
      </w:pPr>
    </w:p>
    <w:sectPr w:rsidR="00A90BD7" w:rsidRPr="00554487" w:rsidSect="00985DA0">
      <w:headerReference w:type="default" r:id="rId14"/>
      <w:footerReference w:type="default" r:id="rId15"/>
      <w:footerReference w:type="first" r:id="rId16"/>
      <w:pgSz w:w="11906" w:h="16838"/>
      <w:pgMar w:top="1843" w:right="1417" w:bottom="1843"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57B14" w14:textId="77777777" w:rsidR="00B75D5E" w:rsidRDefault="00B75D5E" w:rsidP="00F35D4B">
      <w:r>
        <w:separator/>
      </w:r>
    </w:p>
  </w:endnote>
  <w:endnote w:type="continuationSeparator" w:id="0">
    <w:p w14:paraId="019CDC15" w14:textId="77777777" w:rsidR="00B75D5E" w:rsidRDefault="00B75D5E" w:rsidP="00F3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dia New">
    <w:panose1 w:val="020B0304020202020204"/>
    <w:charset w:val="00"/>
    <w:family w:val="auto"/>
    <w:pitch w:val="variable"/>
    <w:sig w:usb0="81000003" w:usb1="00000000" w:usb2="00000000" w:usb3="00000000" w:csb0="00010001" w:csb1="00000000"/>
  </w:font>
  <w:font w:name="Verdana">
    <w:panose1 w:val="020B0604030504040204"/>
    <w:charset w:val="00"/>
    <w:family w:val="auto"/>
    <w:pitch w:val="variable"/>
    <w:sig w:usb0="A10006FF" w:usb1="4000205B" w:usb2="00000010" w:usb3="00000000" w:csb0="0000019F" w:csb1="00000000"/>
  </w:font>
  <w:font w:name="Ebrima">
    <w:altName w:val="Times New Roman"/>
    <w:charset w:val="00"/>
    <w:family w:val="auto"/>
    <w:pitch w:val="variable"/>
    <w:sig w:usb0="A000005F" w:usb1="02000041" w:usb2="00000800" w:usb3="00000000" w:csb0="00000093"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03758"/>
      <w:docPartObj>
        <w:docPartGallery w:val="Page Numbers (Bottom of Page)"/>
        <w:docPartUnique/>
      </w:docPartObj>
    </w:sdtPr>
    <w:sdtEndPr/>
    <w:sdtContent>
      <w:p w14:paraId="6729554B" w14:textId="5E0020D2" w:rsidR="00FF69ED" w:rsidRDefault="00FF69ED">
        <w:pPr>
          <w:pStyle w:val="Voettekst"/>
        </w:pPr>
        <w:r>
          <w:fldChar w:fldCharType="begin"/>
        </w:r>
        <w:r>
          <w:instrText>PAGE   \* MERGEFORMAT</w:instrText>
        </w:r>
        <w:r>
          <w:fldChar w:fldCharType="separate"/>
        </w:r>
        <w:r w:rsidR="00C955A5">
          <w:rPr>
            <w:noProof/>
          </w:rPr>
          <w:t>2</w:t>
        </w:r>
        <w:r>
          <w:fldChar w:fldCharType="end"/>
        </w:r>
      </w:p>
    </w:sdtContent>
  </w:sdt>
  <w:p w14:paraId="2A8FFE85" w14:textId="77777777" w:rsidR="00FF69ED" w:rsidRDefault="00FF69E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2B75" w14:textId="0163917A" w:rsidR="00985DA0" w:rsidRPr="00985DA0" w:rsidRDefault="00985DA0" w:rsidP="00985DA0">
    <w:pPr>
      <w:pStyle w:val="Voettekst"/>
      <w:rPr>
        <w:rFonts w:cs="Arial"/>
        <w:szCs w:val="20"/>
      </w:rPr>
    </w:pPr>
    <w:r w:rsidRPr="00985DA0">
      <w:rPr>
        <w:rFonts w:cs="Arial"/>
        <w:szCs w:val="20"/>
      </w:rPr>
      <w:fldChar w:fldCharType="begin"/>
    </w:r>
    <w:r w:rsidRPr="00985DA0">
      <w:rPr>
        <w:rFonts w:cs="Arial"/>
        <w:szCs w:val="20"/>
      </w:rPr>
      <w:instrText>PAGE   \* MERGEFORMAT</w:instrText>
    </w:r>
    <w:r w:rsidRPr="00985DA0">
      <w:rPr>
        <w:rFonts w:cs="Arial"/>
        <w:szCs w:val="20"/>
      </w:rPr>
      <w:fldChar w:fldCharType="separate"/>
    </w:r>
    <w:r w:rsidR="00C955A5">
      <w:rPr>
        <w:rFonts w:cs="Arial"/>
        <w:noProof/>
        <w:szCs w:val="20"/>
      </w:rPr>
      <w:t>1</w:t>
    </w:r>
    <w:r w:rsidRPr="00985DA0">
      <w:rPr>
        <w:rFonts w:cs="Arial"/>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1C60" w14:textId="77777777" w:rsidR="00B75D5E" w:rsidRDefault="00B75D5E" w:rsidP="00F35D4B">
      <w:r>
        <w:separator/>
      </w:r>
    </w:p>
  </w:footnote>
  <w:footnote w:type="continuationSeparator" w:id="0">
    <w:p w14:paraId="06D05D2D" w14:textId="77777777" w:rsidR="00B75D5E" w:rsidRDefault="00B75D5E" w:rsidP="00F35D4B">
      <w:r>
        <w:continuationSeparator/>
      </w:r>
    </w:p>
  </w:footnote>
  <w:footnote w:id="1">
    <w:p w14:paraId="6E624ADB" w14:textId="77777777" w:rsidR="00642E72" w:rsidRPr="001A6112" w:rsidRDefault="00642E72" w:rsidP="00642E72">
      <w:pPr>
        <w:pStyle w:val="Voetnoottekst"/>
        <w:rPr>
          <w:rFonts w:ascii="Arial" w:hAnsi="Arial" w:cs="Arial"/>
          <w:sz w:val="16"/>
          <w:szCs w:val="16"/>
        </w:rPr>
      </w:pPr>
      <w:r w:rsidRPr="001A6112">
        <w:rPr>
          <w:rStyle w:val="Voetnootmarkering"/>
          <w:rFonts w:ascii="Arial" w:hAnsi="Arial" w:cs="Arial"/>
          <w:sz w:val="16"/>
          <w:szCs w:val="16"/>
        </w:rPr>
        <w:footnoteRef/>
      </w:r>
      <w:r w:rsidRPr="001A6112">
        <w:rPr>
          <w:rFonts w:ascii="Arial" w:hAnsi="Arial" w:cs="Arial"/>
          <w:sz w:val="16"/>
          <w:szCs w:val="16"/>
        </w:rPr>
        <w:t xml:space="preserve"> Straetmans, Gerard J.J.M. (2015). Gaan rubrics ons helpen om beter te beoordelen?</w:t>
      </w:r>
    </w:p>
  </w:footnote>
  <w:footnote w:id="2">
    <w:p w14:paraId="4BDE9304" w14:textId="77777777" w:rsidR="00642E72" w:rsidRPr="002817E4" w:rsidRDefault="00642E72" w:rsidP="00642E72">
      <w:pPr>
        <w:pStyle w:val="Voetnoottekst"/>
        <w:rPr>
          <w:rFonts w:ascii="Arial" w:hAnsi="Arial" w:cs="Arial"/>
          <w:sz w:val="16"/>
          <w:szCs w:val="16"/>
        </w:rPr>
      </w:pPr>
      <w:r w:rsidRPr="002817E4">
        <w:rPr>
          <w:rStyle w:val="Voetnootmarkering"/>
        </w:rPr>
        <w:footnoteRef/>
      </w:r>
      <w:r w:rsidRPr="002817E4">
        <w:rPr>
          <w:rStyle w:val="Voetnootmarkering"/>
        </w:rPr>
        <w:t xml:space="preserve"> </w:t>
      </w:r>
      <w:hyperlink r:id="rId1" w:history="1">
        <w:r w:rsidRPr="002817E4">
          <w:rPr>
            <w:rStyle w:val="Voetnootmarkering"/>
            <w:rFonts w:ascii="Arial" w:hAnsi="Arial" w:cs="Arial"/>
            <w:sz w:val="24"/>
            <w:szCs w:val="24"/>
          </w:rPr>
          <w:t>https://toetsing.sites.uu.nl/modules/rubrics/rubrics-theorie/</w:t>
        </w:r>
      </w:hyperlink>
      <w:r w:rsidRPr="002817E4">
        <w:rPr>
          <w:rFonts w:ascii="Arial" w:hAnsi="Arial" w:cs="Arial"/>
          <w:sz w:val="16"/>
          <w:szCs w:val="16"/>
        </w:rPr>
        <w:t xml:space="preserve"> </w:t>
      </w:r>
    </w:p>
  </w:footnote>
  <w:footnote w:id="3">
    <w:p w14:paraId="34BAEA2E" w14:textId="77777777" w:rsidR="00642E72" w:rsidRDefault="00642E72" w:rsidP="00642E72">
      <w:pPr>
        <w:pStyle w:val="Voetnoottekst"/>
      </w:pPr>
      <w:r>
        <w:rPr>
          <w:rStyle w:val="Voetnootmarkering"/>
        </w:rPr>
        <w:footnoteRef/>
      </w:r>
      <w:r>
        <w:t xml:space="preserve"> </w:t>
      </w:r>
      <w:r w:rsidRPr="001A6112">
        <w:rPr>
          <w:rFonts w:ascii="Arial" w:hAnsi="Arial" w:cs="Arial"/>
          <w:sz w:val="16"/>
          <w:szCs w:val="16"/>
        </w:rPr>
        <w:t>Straetmans, Gerard J.J.M. (2015). Gaan rubrics ons helpen om beter te beoordelen?</w:t>
      </w:r>
    </w:p>
  </w:footnote>
  <w:footnote w:id="4">
    <w:p w14:paraId="01B6A581" w14:textId="77777777" w:rsidR="00642E72" w:rsidRPr="00F072D2" w:rsidRDefault="00642E72" w:rsidP="00642E72">
      <w:pPr>
        <w:rPr>
          <w:rFonts w:eastAsia="Calibri" w:cs="Arial"/>
          <w:sz w:val="16"/>
          <w:szCs w:val="16"/>
          <w:lang w:eastAsia="en-US"/>
        </w:rPr>
      </w:pPr>
      <w:r w:rsidRPr="009D2312">
        <w:rPr>
          <w:rFonts w:eastAsia="Calibri" w:cs="Arial"/>
          <w:sz w:val="16"/>
          <w:szCs w:val="16"/>
          <w:vertAlign w:val="superscript"/>
          <w:lang w:eastAsia="en-US"/>
        </w:rPr>
        <w:footnoteRef/>
      </w:r>
      <w:r w:rsidRPr="00F072D2">
        <w:rPr>
          <w:rFonts w:eastAsia="Calibri" w:cs="Arial"/>
          <w:sz w:val="16"/>
          <w:szCs w:val="16"/>
          <w:lang w:eastAsia="en-US"/>
        </w:rPr>
        <w:t xml:space="preserve"> Van Strien, Johan &amp; Joosten-ten Brink, Desirée (2016). Het beoordelen van de kwaliteit van rubrics. In: Examens - februari 2016 - nr 1.</w:t>
      </w:r>
    </w:p>
    <w:p w14:paraId="56F80194" w14:textId="77777777" w:rsidR="00642E72" w:rsidRDefault="00642E72" w:rsidP="00642E72">
      <w:pPr>
        <w:pStyle w:val="Voetnootteks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C65DA" w14:textId="77777777" w:rsidR="00F35D4B" w:rsidRDefault="00F35D4B">
    <w:pPr>
      <w:pStyle w:val="Koptekst"/>
    </w:pPr>
    <w:r>
      <w:rPr>
        <w:noProof/>
        <w:lang w:bidi="th-TH"/>
      </w:rPr>
      <w:drawing>
        <wp:inline distT="0" distB="0" distL="0" distR="0" wp14:anchorId="6F8DE0DF" wp14:editId="30F8CBAA">
          <wp:extent cx="1392866" cy="4087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ennispunt Onderwijs en Examinering_brief.png"/>
                  <pic:cNvPicPr/>
                </pic:nvPicPr>
                <pic:blipFill>
                  <a:blip r:embed="rId1">
                    <a:extLst>
                      <a:ext uri="{28A0092B-C50C-407E-A947-70E740481C1C}">
                        <a14:useLocalDpi xmlns:a14="http://schemas.microsoft.com/office/drawing/2010/main" val="0"/>
                      </a:ext>
                    </a:extLst>
                  </a:blip>
                  <a:stretch>
                    <a:fillRect/>
                  </a:stretch>
                </pic:blipFill>
                <pic:spPr>
                  <a:xfrm>
                    <a:off x="0" y="0"/>
                    <a:ext cx="1435852" cy="42139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124"/>
    <w:multiLevelType w:val="hybridMultilevel"/>
    <w:tmpl w:val="79E48F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2A6AE4"/>
    <w:multiLevelType w:val="hybridMultilevel"/>
    <w:tmpl w:val="D5CEE300"/>
    <w:lvl w:ilvl="0" w:tplc="8168F28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617928"/>
    <w:multiLevelType w:val="hybridMultilevel"/>
    <w:tmpl w:val="3B105EA4"/>
    <w:lvl w:ilvl="0" w:tplc="6458E9E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D9723A"/>
    <w:multiLevelType w:val="hybridMultilevel"/>
    <w:tmpl w:val="F34EB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4C1118"/>
    <w:multiLevelType w:val="hybridMultilevel"/>
    <w:tmpl w:val="0144FC94"/>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DEB654D"/>
    <w:multiLevelType w:val="multilevel"/>
    <w:tmpl w:val="E1C620B6"/>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nsid w:val="22CF1DC8"/>
    <w:multiLevelType w:val="hybridMultilevel"/>
    <w:tmpl w:val="87A44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6C237C"/>
    <w:multiLevelType w:val="hybridMultilevel"/>
    <w:tmpl w:val="EF1E10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53321F"/>
    <w:multiLevelType w:val="hybridMultilevel"/>
    <w:tmpl w:val="2F869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C02752"/>
    <w:multiLevelType w:val="hybridMultilevel"/>
    <w:tmpl w:val="CE2E7A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5164C95"/>
    <w:multiLevelType w:val="hybridMultilevel"/>
    <w:tmpl w:val="833AA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6A47DD"/>
    <w:multiLevelType w:val="hybridMultilevel"/>
    <w:tmpl w:val="351A6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6A51903"/>
    <w:multiLevelType w:val="hybridMultilevel"/>
    <w:tmpl w:val="69C40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BC824EB"/>
    <w:multiLevelType w:val="hybridMultilevel"/>
    <w:tmpl w:val="1FCA0012"/>
    <w:lvl w:ilvl="0" w:tplc="8168F28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120FC8"/>
    <w:multiLevelType w:val="hybridMultilevel"/>
    <w:tmpl w:val="0352D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B74AA8"/>
    <w:multiLevelType w:val="hybridMultilevel"/>
    <w:tmpl w:val="CAC2F5CE"/>
    <w:lvl w:ilvl="0" w:tplc="8168F28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465D59"/>
    <w:multiLevelType w:val="hybridMultilevel"/>
    <w:tmpl w:val="6FF0AE4C"/>
    <w:lvl w:ilvl="0" w:tplc="04130001">
      <w:start w:val="1"/>
      <w:numFmt w:val="bullet"/>
      <w:lvlText w:val=""/>
      <w:lvlJc w:val="left"/>
      <w:pPr>
        <w:ind w:left="436" w:hanging="360"/>
      </w:pPr>
      <w:rPr>
        <w:rFonts w:ascii="Symbol" w:hAnsi="Symbol" w:hint="default"/>
      </w:rPr>
    </w:lvl>
    <w:lvl w:ilvl="1" w:tplc="04130001">
      <w:start w:val="1"/>
      <w:numFmt w:val="bullet"/>
      <w:lvlText w:val=""/>
      <w:lvlJc w:val="left"/>
      <w:pPr>
        <w:ind w:left="1156" w:hanging="360"/>
      </w:pPr>
      <w:rPr>
        <w:rFonts w:ascii="Symbol" w:hAnsi="Symbol"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7">
    <w:nsid w:val="4D7D6ABA"/>
    <w:multiLevelType w:val="hybridMultilevel"/>
    <w:tmpl w:val="53A67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E416004"/>
    <w:multiLevelType w:val="hybridMultilevel"/>
    <w:tmpl w:val="14044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7235D7"/>
    <w:multiLevelType w:val="hybridMultilevel"/>
    <w:tmpl w:val="CC6E1366"/>
    <w:lvl w:ilvl="0" w:tplc="A3103570">
      <w:numFmt w:val="bullet"/>
      <w:pStyle w:val="OnderwijsExamineringOpsomming"/>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0D07079"/>
    <w:multiLevelType w:val="hybridMultilevel"/>
    <w:tmpl w:val="28825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1F44C77"/>
    <w:multiLevelType w:val="hybridMultilevel"/>
    <w:tmpl w:val="6E042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B035192"/>
    <w:multiLevelType w:val="hybridMultilevel"/>
    <w:tmpl w:val="44E6B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5B157CC5"/>
    <w:multiLevelType w:val="hybridMultilevel"/>
    <w:tmpl w:val="DC86BC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04629D5"/>
    <w:multiLevelType w:val="hybridMultilevel"/>
    <w:tmpl w:val="005AE8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9744D81"/>
    <w:multiLevelType w:val="hybridMultilevel"/>
    <w:tmpl w:val="DD00DA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604496A"/>
    <w:multiLevelType w:val="hybridMultilevel"/>
    <w:tmpl w:val="58147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A560A45"/>
    <w:multiLevelType w:val="hybridMultilevel"/>
    <w:tmpl w:val="BA04A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C9A03E0"/>
    <w:multiLevelType w:val="hybridMultilevel"/>
    <w:tmpl w:val="CD60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9"/>
  </w:num>
  <w:num w:numId="4">
    <w:abstractNumId w:val="14"/>
  </w:num>
  <w:num w:numId="5">
    <w:abstractNumId w:val="26"/>
  </w:num>
  <w:num w:numId="6">
    <w:abstractNumId w:val="18"/>
  </w:num>
  <w:num w:numId="7">
    <w:abstractNumId w:val="6"/>
  </w:num>
  <w:num w:numId="8">
    <w:abstractNumId w:val="17"/>
  </w:num>
  <w:num w:numId="9">
    <w:abstractNumId w:val="7"/>
  </w:num>
  <w:num w:numId="10">
    <w:abstractNumId w:val="9"/>
  </w:num>
  <w:num w:numId="11">
    <w:abstractNumId w:val="16"/>
  </w:num>
  <w:num w:numId="12">
    <w:abstractNumId w:val="4"/>
  </w:num>
  <w:num w:numId="13">
    <w:abstractNumId w:val="11"/>
  </w:num>
  <w:num w:numId="14">
    <w:abstractNumId w:val="23"/>
  </w:num>
  <w:num w:numId="15">
    <w:abstractNumId w:val="22"/>
  </w:num>
  <w:num w:numId="16">
    <w:abstractNumId w:val="5"/>
  </w:num>
  <w:num w:numId="17">
    <w:abstractNumId w:val="27"/>
  </w:num>
  <w:num w:numId="18">
    <w:abstractNumId w:val="21"/>
  </w:num>
  <w:num w:numId="19">
    <w:abstractNumId w:val="15"/>
  </w:num>
  <w:num w:numId="20">
    <w:abstractNumId w:val="12"/>
  </w:num>
  <w:num w:numId="21">
    <w:abstractNumId w:val="24"/>
  </w:num>
  <w:num w:numId="22">
    <w:abstractNumId w:val="0"/>
  </w:num>
  <w:num w:numId="23">
    <w:abstractNumId w:val="13"/>
  </w:num>
  <w:num w:numId="24">
    <w:abstractNumId w:val="1"/>
  </w:num>
  <w:num w:numId="25">
    <w:abstractNumId w:val="8"/>
  </w:num>
  <w:num w:numId="26">
    <w:abstractNumId w:val="25"/>
  </w:num>
  <w:num w:numId="27">
    <w:abstractNumId w:val="2"/>
  </w:num>
  <w:num w:numId="28">
    <w:abstractNumId w:val="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4B"/>
    <w:rsid w:val="002D1942"/>
    <w:rsid w:val="0037008B"/>
    <w:rsid w:val="00391C65"/>
    <w:rsid w:val="003F6761"/>
    <w:rsid w:val="004A482E"/>
    <w:rsid w:val="0050458D"/>
    <w:rsid w:val="00554487"/>
    <w:rsid w:val="00642E72"/>
    <w:rsid w:val="006A5C1F"/>
    <w:rsid w:val="007010F1"/>
    <w:rsid w:val="0079550E"/>
    <w:rsid w:val="008B79D4"/>
    <w:rsid w:val="008D4300"/>
    <w:rsid w:val="008F7970"/>
    <w:rsid w:val="00985DA0"/>
    <w:rsid w:val="009F5F8B"/>
    <w:rsid w:val="00A90BD7"/>
    <w:rsid w:val="00B64D5F"/>
    <w:rsid w:val="00B75D5E"/>
    <w:rsid w:val="00C955A5"/>
    <w:rsid w:val="00D62A05"/>
    <w:rsid w:val="00D70786"/>
    <w:rsid w:val="00D7638F"/>
    <w:rsid w:val="00D906A2"/>
    <w:rsid w:val="00F35D4B"/>
    <w:rsid w:val="00FA4E81"/>
    <w:rsid w:val="00FF69ED"/>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A0DF3"/>
  <w15:chartTrackingRefBased/>
  <w15:docId w15:val="{4B59FE62-F34F-4029-8CE1-E2461C0A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F5F8B"/>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Teken"/>
    <w:qFormat/>
    <w:rsid w:val="00642E72"/>
    <w:pPr>
      <w:keepNext/>
      <w:pageBreakBefore/>
      <w:numPr>
        <w:numId w:val="16"/>
      </w:numPr>
      <w:spacing w:after="560" w:line="280" w:lineRule="atLeast"/>
      <w:outlineLvl w:val="0"/>
    </w:pPr>
    <w:rPr>
      <w:rFonts w:ascii="Verdana" w:hAnsi="Verdana" w:cs="Arial"/>
      <w:b/>
      <w:bCs/>
      <w:sz w:val="28"/>
      <w:szCs w:val="28"/>
    </w:rPr>
  </w:style>
  <w:style w:type="paragraph" w:styleId="Kop2">
    <w:name w:val="heading 2"/>
    <w:basedOn w:val="Standaard"/>
    <w:next w:val="Standaard"/>
    <w:link w:val="Kop2Teken"/>
    <w:qFormat/>
    <w:rsid w:val="00642E72"/>
    <w:pPr>
      <w:keepNext/>
      <w:numPr>
        <w:ilvl w:val="1"/>
        <w:numId w:val="16"/>
      </w:numPr>
      <w:spacing w:before="560" w:after="280" w:line="280" w:lineRule="atLeast"/>
      <w:outlineLvl w:val="1"/>
    </w:pPr>
    <w:rPr>
      <w:rFonts w:ascii="Verdana" w:hAnsi="Verdana" w:cs="Arial"/>
      <w:b/>
      <w:bCs/>
      <w:iCs/>
      <w:szCs w:val="28"/>
    </w:rPr>
  </w:style>
  <w:style w:type="paragraph" w:styleId="Kop3">
    <w:name w:val="heading 3"/>
    <w:basedOn w:val="Standaard"/>
    <w:next w:val="Standaard"/>
    <w:link w:val="Kop3Teken"/>
    <w:qFormat/>
    <w:rsid w:val="00642E72"/>
    <w:pPr>
      <w:keepNext/>
      <w:numPr>
        <w:ilvl w:val="2"/>
        <w:numId w:val="16"/>
      </w:numPr>
      <w:tabs>
        <w:tab w:val="left" w:pos="714"/>
      </w:tabs>
      <w:spacing w:before="280" w:line="280" w:lineRule="atLeast"/>
      <w:outlineLvl w:val="2"/>
    </w:pPr>
    <w:rPr>
      <w:rFonts w:ascii="Verdana" w:hAnsi="Verdana" w:cs="Arial"/>
      <w:b/>
      <w:bCs/>
      <w:i/>
      <w:szCs w:val="20"/>
    </w:rPr>
  </w:style>
  <w:style w:type="paragraph" w:styleId="Kop4">
    <w:name w:val="heading 4"/>
    <w:basedOn w:val="Standaard"/>
    <w:next w:val="Standaard"/>
    <w:link w:val="Kop4Teken"/>
    <w:qFormat/>
    <w:rsid w:val="00642E72"/>
    <w:pPr>
      <w:keepNext/>
      <w:numPr>
        <w:ilvl w:val="3"/>
        <w:numId w:val="16"/>
      </w:numPr>
      <w:tabs>
        <w:tab w:val="left" w:pos="714"/>
      </w:tabs>
      <w:spacing w:before="280" w:line="280" w:lineRule="atLeast"/>
      <w:outlineLvl w:val="3"/>
    </w:pPr>
    <w:rPr>
      <w:rFonts w:ascii="Verdana" w:hAnsi="Verdana"/>
      <w:bCs/>
      <w:i/>
      <w:sz w:val="18"/>
      <w:szCs w:val="28"/>
    </w:rPr>
  </w:style>
  <w:style w:type="paragraph" w:styleId="Kop5">
    <w:name w:val="heading 5"/>
    <w:basedOn w:val="Standaard"/>
    <w:next w:val="Standaard"/>
    <w:link w:val="Kop5Teken"/>
    <w:qFormat/>
    <w:rsid w:val="00642E72"/>
    <w:pPr>
      <w:numPr>
        <w:ilvl w:val="4"/>
        <w:numId w:val="16"/>
      </w:numPr>
      <w:tabs>
        <w:tab w:val="left" w:pos="714"/>
      </w:tabs>
      <w:spacing w:before="280" w:line="280" w:lineRule="atLeast"/>
      <w:outlineLvl w:val="4"/>
    </w:pPr>
    <w:rPr>
      <w:rFonts w:ascii="Verdana" w:hAnsi="Verdana"/>
      <w:b/>
      <w:bCs/>
      <w:iCs/>
      <w:sz w:val="16"/>
      <w:szCs w:val="16"/>
    </w:rPr>
  </w:style>
  <w:style w:type="paragraph" w:styleId="Kop6">
    <w:name w:val="heading 6"/>
    <w:basedOn w:val="Standaard"/>
    <w:next w:val="Standaard"/>
    <w:link w:val="Kop6Teken"/>
    <w:qFormat/>
    <w:rsid w:val="00642E72"/>
    <w:pPr>
      <w:numPr>
        <w:ilvl w:val="5"/>
        <w:numId w:val="16"/>
      </w:numPr>
      <w:tabs>
        <w:tab w:val="left" w:pos="714"/>
      </w:tabs>
      <w:spacing w:before="280" w:line="280" w:lineRule="atLeast"/>
      <w:outlineLvl w:val="5"/>
    </w:pPr>
    <w:rPr>
      <w:rFonts w:ascii="Verdana" w:hAnsi="Verdana"/>
      <w:b/>
      <w:bCs/>
      <w:i/>
      <w:sz w:val="16"/>
      <w:szCs w:val="16"/>
    </w:rPr>
  </w:style>
  <w:style w:type="paragraph" w:styleId="Kop7">
    <w:name w:val="heading 7"/>
    <w:basedOn w:val="Standaard"/>
    <w:next w:val="Standaard"/>
    <w:link w:val="Kop7Teken"/>
    <w:qFormat/>
    <w:rsid w:val="00642E72"/>
    <w:pPr>
      <w:numPr>
        <w:ilvl w:val="6"/>
        <w:numId w:val="16"/>
      </w:numPr>
      <w:tabs>
        <w:tab w:val="left" w:pos="714"/>
      </w:tabs>
      <w:spacing w:before="240" w:after="60" w:line="280" w:lineRule="atLeast"/>
      <w:outlineLvl w:val="6"/>
    </w:pPr>
    <w:rPr>
      <w:rFonts w:ascii="Times New Roman" w:hAnsi="Times New Roman"/>
      <w:sz w:val="24"/>
    </w:rPr>
  </w:style>
  <w:style w:type="paragraph" w:styleId="Kop8">
    <w:name w:val="heading 8"/>
    <w:basedOn w:val="Standaard"/>
    <w:next w:val="Standaard"/>
    <w:link w:val="Kop8Teken"/>
    <w:qFormat/>
    <w:rsid w:val="00642E72"/>
    <w:pPr>
      <w:numPr>
        <w:ilvl w:val="7"/>
        <w:numId w:val="16"/>
      </w:numPr>
      <w:tabs>
        <w:tab w:val="left" w:pos="714"/>
      </w:tabs>
      <w:spacing w:before="240" w:after="60" w:line="280" w:lineRule="atLeast"/>
      <w:outlineLvl w:val="7"/>
    </w:pPr>
    <w:rPr>
      <w:rFonts w:ascii="Times New Roman" w:hAnsi="Times New Roman"/>
      <w:i/>
      <w:iCs/>
      <w:sz w:val="24"/>
    </w:rPr>
  </w:style>
  <w:style w:type="paragraph" w:styleId="Kop9">
    <w:name w:val="heading 9"/>
    <w:basedOn w:val="Standaard"/>
    <w:next w:val="Standaard"/>
    <w:link w:val="Kop9Teken"/>
    <w:qFormat/>
    <w:rsid w:val="00642E72"/>
    <w:pPr>
      <w:numPr>
        <w:ilvl w:val="8"/>
        <w:numId w:val="16"/>
      </w:numPr>
      <w:tabs>
        <w:tab w:val="left" w:pos="714"/>
      </w:tabs>
      <w:spacing w:before="240" w:after="60" w:line="280" w:lineRule="atLeast"/>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F35D4B"/>
    <w:pPr>
      <w:tabs>
        <w:tab w:val="center" w:pos="4536"/>
        <w:tab w:val="right" w:pos="9072"/>
      </w:tabs>
    </w:pPr>
  </w:style>
  <w:style w:type="character" w:customStyle="1" w:styleId="KoptekstTeken">
    <w:name w:val="Koptekst Teken"/>
    <w:basedOn w:val="Standaardalinea-lettertype"/>
    <w:link w:val="Koptekst"/>
    <w:uiPriority w:val="99"/>
    <w:rsid w:val="00F35D4B"/>
  </w:style>
  <w:style w:type="paragraph" w:styleId="Voettekst">
    <w:name w:val="footer"/>
    <w:basedOn w:val="Standaard"/>
    <w:link w:val="VoettekstTeken"/>
    <w:uiPriority w:val="99"/>
    <w:unhideWhenUsed/>
    <w:rsid w:val="00F35D4B"/>
    <w:pPr>
      <w:tabs>
        <w:tab w:val="center" w:pos="4536"/>
        <w:tab w:val="right" w:pos="9072"/>
      </w:tabs>
    </w:pPr>
  </w:style>
  <w:style w:type="character" w:customStyle="1" w:styleId="VoettekstTeken">
    <w:name w:val="Voettekst Teken"/>
    <w:basedOn w:val="Standaardalinea-lettertype"/>
    <w:link w:val="Voettekst"/>
    <w:uiPriority w:val="99"/>
    <w:rsid w:val="00F35D4B"/>
  </w:style>
  <w:style w:type="table" w:styleId="Tabelraster">
    <w:name w:val="Table Grid"/>
    <w:aliases w:val="Adresraster"/>
    <w:basedOn w:val="Standaardtabel"/>
    <w:uiPriority w:val="59"/>
    <w:rsid w:val="00F35D4B"/>
    <w:pPr>
      <w:tabs>
        <w:tab w:val="left" w:pos="58"/>
      </w:tabs>
      <w:spacing w:after="0" w:line="312" w:lineRule="auto"/>
    </w:pPr>
    <w:rPr>
      <w:rFonts w:ascii="Arial" w:eastAsia="Times New Roman" w:hAnsi="Arial" w:cs="Times New Roman"/>
      <w:sz w:val="20"/>
      <w:szCs w:val="16"/>
      <w:lang w:eastAsia="nl-N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35D4B"/>
    <w:pPr>
      <w:ind w:left="720"/>
      <w:contextualSpacing/>
    </w:pPr>
  </w:style>
  <w:style w:type="character" w:styleId="Hyperlink">
    <w:name w:val="Hyperlink"/>
    <w:basedOn w:val="Standaardalinea-lettertype"/>
    <w:uiPriority w:val="99"/>
    <w:unhideWhenUsed/>
    <w:rsid w:val="00F35D4B"/>
    <w:rPr>
      <w:color w:val="0000FF"/>
      <w:u w:val="single"/>
    </w:rPr>
  </w:style>
  <w:style w:type="character" w:styleId="Tekstvantijdelijkeaanduiding">
    <w:name w:val="Placeholder Text"/>
    <w:basedOn w:val="Standaardalinea-lettertype"/>
    <w:uiPriority w:val="99"/>
    <w:semiHidden/>
    <w:rsid w:val="008B79D4"/>
    <w:rPr>
      <w:color w:val="808080"/>
    </w:rPr>
  </w:style>
  <w:style w:type="paragraph" w:customStyle="1" w:styleId="OnderwijsExamineringTitelDocument">
    <w:name w:val="Onderwijs &amp; Examinering: Titel Document"/>
    <w:basedOn w:val="Standaard"/>
    <w:link w:val="OnderwijsExamineringTitelDocumentChar"/>
    <w:qFormat/>
    <w:rsid w:val="008B79D4"/>
    <w:pPr>
      <w:spacing w:line="312" w:lineRule="auto"/>
    </w:pPr>
    <w:rPr>
      <w:rFonts w:ascii="Ebrima" w:hAnsi="Ebrima"/>
      <w:b/>
    </w:rPr>
  </w:style>
  <w:style w:type="paragraph" w:customStyle="1" w:styleId="OnderwijsExamineringgegevensdocument">
    <w:name w:val="Onderwijs&amp; Examinering: gegevens document"/>
    <w:basedOn w:val="Standaard"/>
    <w:link w:val="OnderwijsExamineringgegevensdocumentChar"/>
    <w:qFormat/>
    <w:rsid w:val="004A482E"/>
    <w:pPr>
      <w:spacing w:line="312" w:lineRule="auto"/>
    </w:pPr>
    <w:rPr>
      <w:rFonts w:eastAsiaTheme="minorHAnsi" w:cs="Arial"/>
      <w:sz w:val="18"/>
      <w:szCs w:val="18"/>
      <w:lang w:eastAsia="en-US"/>
    </w:rPr>
  </w:style>
  <w:style w:type="character" w:customStyle="1" w:styleId="OnderwijsExamineringTitelDocumentChar">
    <w:name w:val="Onderwijs &amp; Examinering: Titel Document Char"/>
    <w:basedOn w:val="Standaardalinea-lettertype"/>
    <w:link w:val="OnderwijsExamineringTitelDocument"/>
    <w:rsid w:val="008B79D4"/>
    <w:rPr>
      <w:rFonts w:ascii="Ebrima" w:eastAsia="Times New Roman" w:hAnsi="Ebrima" w:cs="Times New Roman"/>
      <w:b/>
      <w:sz w:val="24"/>
      <w:szCs w:val="24"/>
      <w:lang w:eastAsia="nl-NL"/>
    </w:rPr>
  </w:style>
  <w:style w:type="paragraph" w:customStyle="1" w:styleId="OnderwijsExamineringKop1">
    <w:name w:val="Onderwijs &amp; Examinering: Kop 1"/>
    <w:basedOn w:val="OnderwijsExamineringgegevensdocument"/>
    <w:link w:val="OnderwijsExamineringKop1Char"/>
    <w:qFormat/>
    <w:rsid w:val="004A482E"/>
    <w:rPr>
      <w:b/>
      <w:sz w:val="20"/>
      <w:szCs w:val="20"/>
    </w:rPr>
  </w:style>
  <w:style w:type="character" w:customStyle="1" w:styleId="OnderwijsExamineringgegevensdocumentChar">
    <w:name w:val="Onderwijs&amp; Examinering: gegevens document Char"/>
    <w:basedOn w:val="Standaardalinea-lettertype"/>
    <w:link w:val="OnderwijsExamineringgegevensdocument"/>
    <w:rsid w:val="004A482E"/>
    <w:rPr>
      <w:rFonts w:ascii="Arial" w:hAnsi="Arial" w:cs="Arial"/>
      <w:sz w:val="18"/>
      <w:szCs w:val="18"/>
    </w:rPr>
  </w:style>
  <w:style w:type="paragraph" w:customStyle="1" w:styleId="OnderwijsExamineringOpsomming">
    <w:name w:val="Onderwijs &amp; Examinering: Opsomming"/>
    <w:basedOn w:val="OnderwijsExamineringgegevensdocument"/>
    <w:link w:val="OnderwijsExamineringOpsommingChar"/>
    <w:qFormat/>
    <w:rsid w:val="004A482E"/>
    <w:pPr>
      <w:numPr>
        <w:numId w:val="3"/>
      </w:numPr>
    </w:pPr>
    <w:rPr>
      <w:sz w:val="20"/>
      <w:szCs w:val="20"/>
    </w:rPr>
  </w:style>
  <w:style w:type="character" w:customStyle="1" w:styleId="OnderwijsExamineringKop1Char">
    <w:name w:val="Onderwijs &amp; Examinering: Kop 1 Char"/>
    <w:basedOn w:val="OnderwijsExamineringgegevensdocumentChar"/>
    <w:link w:val="OnderwijsExamineringKop1"/>
    <w:rsid w:val="004A482E"/>
    <w:rPr>
      <w:rFonts w:ascii="Arial" w:hAnsi="Arial" w:cs="Arial"/>
      <w:b/>
      <w:sz w:val="20"/>
      <w:szCs w:val="20"/>
    </w:rPr>
  </w:style>
  <w:style w:type="paragraph" w:customStyle="1" w:styleId="OnderwijsExamineringStandaard">
    <w:name w:val="Onderwijs &amp; Examinering: Standaard"/>
    <w:basedOn w:val="OnderwijsExamineringgegevensdocument"/>
    <w:link w:val="OnderwijsExamineringStandaardChar"/>
    <w:qFormat/>
    <w:rsid w:val="004A482E"/>
    <w:rPr>
      <w:sz w:val="20"/>
      <w:szCs w:val="20"/>
    </w:rPr>
  </w:style>
  <w:style w:type="character" w:customStyle="1" w:styleId="OnderwijsExamineringOpsommingChar">
    <w:name w:val="Onderwijs &amp; Examinering: Opsomming Char"/>
    <w:basedOn w:val="OnderwijsExamineringgegevensdocumentChar"/>
    <w:link w:val="OnderwijsExamineringOpsomming"/>
    <w:rsid w:val="004A482E"/>
    <w:rPr>
      <w:rFonts w:ascii="Arial" w:hAnsi="Arial" w:cs="Arial"/>
      <w:sz w:val="20"/>
      <w:szCs w:val="20"/>
    </w:rPr>
  </w:style>
  <w:style w:type="paragraph" w:styleId="Ballontekst">
    <w:name w:val="Balloon Text"/>
    <w:basedOn w:val="Standaard"/>
    <w:link w:val="BallontekstTeken"/>
    <w:uiPriority w:val="99"/>
    <w:semiHidden/>
    <w:unhideWhenUsed/>
    <w:rsid w:val="006A5C1F"/>
    <w:rPr>
      <w:rFonts w:ascii="Segoe UI" w:hAnsi="Segoe UI" w:cs="Segoe UI"/>
      <w:sz w:val="18"/>
      <w:szCs w:val="18"/>
    </w:rPr>
  </w:style>
  <w:style w:type="character" w:customStyle="1" w:styleId="OnderwijsExamineringStandaardChar">
    <w:name w:val="Onderwijs &amp; Examinering: Standaard Char"/>
    <w:basedOn w:val="OnderwijsExamineringgegevensdocumentChar"/>
    <w:link w:val="OnderwijsExamineringStandaard"/>
    <w:rsid w:val="004A482E"/>
    <w:rPr>
      <w:rFonts w:ascii="Arial" w:hAnsi="Arial" w:cs="Arial"/>
      <w:sz w:val="20"/>
      <w:szCs w:val="20"/>
    </w:rPr>
  </w:style>
  <w:style w:type="character" w:customStyle="1" w:styleId="BallontekstTeken">
    <w:name w:val="Ballontekst Teken"/>
    <w:basedOn w:val="Standaardalinea-lettertype"/>
    <w:link w:val="Ballontekst"/>
    <w:uiPriority w:val="99"/>
    <w:semiHidden/>
    <w:rsid w:val="006A5C1F"/>
    <w:rPr>
      <w:rFonts w:ascii="Segoe UI" w:eastAsia="Times New Roman" w:hAnsi="Segoe UI" w:cs="Segoe UI"/>
      <w:sz w:val="18"/>
      <w:szCs w:val="18"/>
      <w:lang w:eastAsia="nl-NL"/>
    </w:rPr>
  </w:style>
  <w:style w:type="character" w:customStyle="1" w:styleId="Kop1Teken">
    <w:name w:val="Kop 1 Teken"/>
    <w:basedOn w:val="Standaardalinea-lettertype"/>
    <w:link w:val="Kop1"/>
    <w:rsid w:val="00642E72"/>
    <w:rPr>
      <w:rFonts w:ascii="Verdana" w:eastAsia="Times New Roman" w:hAnsi="Verdana" w:cs="Arial"/>
      <w:b/>
      <w:bCs/>
      <w:sz w:val="28"/>
      <w:szCs w:val="28"/>
      <w:lang w:eastAsia="nl-NL"/>
    </w:rPr>
  </w:style>
  <w:style w:type="character" w:customStyle="1" w:styleId="Kop2Teken">
    <w:name w:val="Kop 2 Teken"/>
    <w:basedOn w:val="Standaardalinea-lettertype"/>
    <w:link w:val="Kop2"/>
    <w:rsid w:val="00642E72"/>
    <w:rPr>
      <w:rFonts w:ascii="Verdana" w:eastAsia="Times New Roman" w:hAnsi="Verdana" w:cs="Arial"/>
      <w:b/>
      <w:bCs/>
      <w:iCs/>
      <w:sz w:val="20"/>
      <w:szCs w:val="28"/>
      <w:lang w:eastAsia="nl-NL"/>
    </w:rPr>
  </w:style>
  <w:style w:type="character" w:customStyle="1" w:styleId="Kop3Teken">
    <w:name w:val="Kop 3 Teken"/>
    <w:basedOn w:val="Standaardalinea-lettertype"/>
    <w:link w:val="Kop3"/>
    <w:rsid w:val="00642E72"/>
    <w:rPr>
      <w:rFonts w:ascii="Verdana" w:eastAsia="Times New Roman" w:hAnsi="Verdana" w:cs="Arial"/>
      <w:b/>
      <w:bCs/>
      <w:i/>
      <w:sz w:val="20"/>
      <w:szCs w:val="20"/>
      <w:lang w:eastAsia="nl-NL"/>
    </w:rPr>
  </w:style>
  <w:style w:type="character" w:customStyle="1" w:styleId="Kop4Teken">
    <w:name w:val="Kop 4 Teken"/>
    <w:basedOn w:val="Standaardalinea-lettertype"/>
    <w:link w:val="Kop4"/>
    <w:rsid w:val="00642E72"/>
    <w:rPr>
      <w:rFonts w:ascii="Verdana" w:eastAsia="Times New Roman" w:hAnsi="Verdana" w:cs="Times New Roman"/>
      <w:bCs/>
      <w:i/>
      <w:sz w:val="18"/>
      <w:szCs w:val="28"/>
      <w:lang w:eastAsia="nl-NL"/>
    </w:rPr>
  </w:style>
  <w:style w:type="character" w:customStyle="1" w:styleId="Kop5Teken">
    <w:name w:val="Kop 5 Teken"/>
    <w:basedOn w:val="Standaardalinea-lettertype"/>
    <w:link w:val="Kop5"/>
    <w:rsid w:val="00642E72"/>
    <w:rPr>
      <w:rFonts w:ascii="Verdana" w:eastAsia="Times New Roman" w:hAnsi="Verdana" w:cs="Times New Roman"/>
      <w:b/>
      <w:bCs/>
      <w:iCs/>
      <w:sz w:val="16"/>
      <w:szCs w:val="16"/>
      <w:lang w:eastAsia="nl-NL"/>
    </w:rPr>
  </w:style>
  <w:style w:type="character" w:customStyle="1" w:styleId="Kop6Teken">
    <w:name w:val="Kop 6 Teken"/>
    <w:basedOn w:val="Standaardalinea-lettertype"/>
    <w:link w:val="Kop6"/>
    <w:rsid w:val="00642E72"/>
    <w:rPr>
      <w:rFonts w:ascii="Verdana" w:eastAsia="Times New Roman" w:hAnsi="Verdana" w:cs="Times New Roman"/>
      <w:b/>
      <w:bCs/>
      <w:i/>
      <w:sz w:val="16"/>
      <w:szCs w:val="16"/>
      <w:lang w:eastAsia="nl-NL"/>
    </w:rPr>
  </w:style>
  <w:style w:type="character" w:customStyle="1" w:styleId="Kop7Teken">
    <w:name w:val="Kop 7 Teken"/>
    <w:basedOn w:val="Standaardalinea-lettertype"/>
    <w:link w:val="Kop7"/>
    <w:rsid w:val="00642E72"/>
    <w:rPr>
      <w:rFonts w:ascii="Times New Roman" w:eastAsia="Times New Roman" w:hAnsi="Times New Roman" w:cs="Times New Roman"/>
      <w:sz w:val="24"/>
      <w:szCs w:val="24"/>
      <w:lang w:eastAsia="nl-NL"/>
    </w:rPr>
  </w:style>
  <w:style w:type="character" w:customStyle="1" w:styleId="Kop8Teken">
    <w:name w:val="Kop 8 Teken"/>
    <w:basedOn w:val="Standaardalinea-lettertype"/>
    <w:link w:val="Kop8"/>
    <w:rsid w:val="00642E72"/>
    <w:rPr>
      <w:rFonts w:ascii="Times New Roman" w:eastAsia="Times New Roman" w:hAnsi="Times New Roman" w:cs="Times New Roman"/>
      <w:i/>
      <w:iCs/>
      <w:sz w:val="24"/>
      <w:szCs w:val="24"/>
      <w:lang w:eastAsia="nl-NL"/>
    </w:rPr>
  </w:style>
  <w:style w:type="character" w:customStyle="1" w:styleId="Kop9Teken">
    <w:name w:val="Kop 9 Teken"/>
    <w:basedOn w:val="Standaardalinea-lettertype"/>
    <w:link w:val="Kop9"/>
    <w:rsid w:val="00642E72"/>
    <w:rPr>
      <w:rFonts w:ascii="Arial" w:eastAsia="Times New Roman" w:hAnsi="Arial" w:cs="Arial"/>
      <w:lang w:eastAsia="nl-NL"/>
    </w:rPr>
  </w:style>
  <w:style w:type="paragraph" w:styleId="Voetnoottekst">
    <w:name w:val="footnote text"/>
    <w:basedOn w:val="Standaard"/>
    <w:link w:val="VoetnoottekstTeken"/>
    <w:uiPriority w:val="99"/>
    <w:semiHidden/>
    <w:unhideWhenUsed/>
    <w:rsid w:val="00642E72"/>
    <w:rPr>
      <w:rFonts w:ascii="Calibri" w:eastAsia="Calibri" w:hAnsi="Calibri"/>
      <w:szCs w:val="20"/>
      <w:lang w:eastAsia="en-US"/>
    </w:rPr>
  </w:style>
  <w:style w:type="character" w:customStyle="1" w:styleId="VoetnoottekstTeken">
    <w:name w:val="Voetnoottekst Teken"/>
    <w:basedOn w:val="Standaardalinea-lettertype"/>
    <w:link w:val="Voetnoottekst"/>
    <w:uiPriority w:val="99"/>
    <w:semiHidden/>
    <w:rsid w:val="00642E72"/>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642E72"/>
    <w:rPr>
      <w:vertAlign w:val="superscript"/>
    </w:rPr>
  </w:style>
  <w:style w:type="paragraph" w:customStyle="1" w:styleId="Default">
    <w:name w:val="Default"/>
    <w:rsid w:val="00642E72"/>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ernieuwenderwijs.nl/rubrics-klas-zo-ga-er-mee-aan-slag/" TargetMode="External"/><Relationship Id="rId12" Type="http://schemas.openxmlformats.org/officeDocument/2006/relationships/hyperlink" Target="https://score.hva.nl/docent/toetscyclus/Paginas/Beoordelen.aspx" TargetMode="External"/><Relationship Id="rId13" Type="http://schemas.openxmlformats.org/officeDocument/2006/relationships/hyperlink" Target="https://leerling2020.nl/wp-content/uploads/2017/04/Stappenplan.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info@kennispuntmbo.nl" TargetMode="External"/><Relationship Id="rId10" Type="http://schemas.openxmlformats.org/officeDocument/2006/relationships/hyperlink" Target="https://toetsing.sites.uu.nl/modules/rubrics/rubrics-theor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oetsing.sites.uu.nl/modules/rubrics/rubrics-theo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8853-B0C5-8C47-9A2B-779AFB2C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3213</Words>
  <Characters>17673</Characters>
  <Application>Microsoft Macintosh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MBO Raad</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Braun</dc:creator>
  <cp:keywords/>
  <dc:description/>
  <cp:lastModifiedBy>hjnjm.hettema@gmail.com</cp:lastModifiedBy>
  <cp:revision>2</cp:revision>
  <cp:lastPrinted>2017-12-13T14:42:00Z</cp:lastPrinted>
  <dcterms:created xsi:type="dcterms:W3CDTF">2018-04-18T14:37:00Z</dcterms:created>
  <dcterms:modified xsi:type="dcterms:W3CDTF">2018-04-18T14:37:00Z</dcterms:modified>
</cp:coreProperties>
</file>