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D46D2" w14:textId="1D3723DD" w:rsidR="0007580D" w:rsidRDefault="005D3E3E" w:rsidP="00A31956">
      <w:pPr>
        <w:tabs>
          <w:tab w:val="clear" w:pos="357"/>
          <w:tab w:val="clear" w:pos="714"/>
          <w:tab w:val="left" w:pos="2085"/>
        </w:tabs>
        <w:rPr>
          <w:rFonts w:ascii="Arial" w:eastAsia="Times" w:hAnsi="Arial" w:cs="Arial"/>
          <w:b/>
          <w:sz w:val="48"/>
          <w:szCs w:val="20"/>
        </w:rPr>
      </w:pPr>
      <w:bookmarkStart w:id="0" w:name="_GoBack"/>
      <w:bookmarkEnd w:id="0"/>
      <w:r w:rsidRPr="00E56CAE">
        <w:rPr>
          <w:rFonts w:ascii="Arial" w:eastAsia="Times" w:hAnsi="Arial" w:cs="Arial"/>
          <w:b/>
          <w:sz w:val="48"/>
          <w:szCs w:val="20"/>
        </w:rPr>
        <w:t>Checklist e</w:t>
      </w:r>
      <w:r w:rsidR="00A31956" w:rsidRPr="00E56CAE">
        <w:rPr>
          <w:rFonts w:ascii="Arial" w:eastAsia="Times" w:hAnsi="Arial" w:cs="Arial"/>
          <w:b/>
          <w:sz w:val="48"/>
          <w:szCs w:val="20"/>
        </w:rPr>
        <w:t>valuatie procesgebied Construeren en vaststellen</w:t>
      </w:r>
    </w:p>
    <w:p w14:paraId="2A4AB1A3" w14:textId="77777777" w:rsidR="00F76B03" w:rsidRPr="00E56CAE" w:rsidRDefault="00F76B03" w:rsidP="00A31956">
      <w:pPr>
        <w:tabs>
          <w:tab w:val="clear" w:pos="357"/>
          <w:tab w:val="clear" w:pos="714"/>
          <w:tab w:val="left" w:pos="2085"/>
        </w:tabs>
        <w:rPr>
          <w:rFonts w:ascii="Arial" w:eastAsia="Times" w:hAnsi="Arial" w:cs="Arial"/>
          <w:b/>
          <w:sz w:val="48"/>
          <w:szCs w:val="20"/>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A31956" w:rsidRPr="00E56CAE" w14:paraId="0A6B9E60" w14:textId="77777777" w:rsidTr="00282E4E">
        <w:trPr>
          <w:trHeight w:val="57"/>
        </w:trPr>
        <w:tc>
          <w:tcPr>
            <w:tcW w:w="1838" w:type="dxa"/>
            <w:shd w:val="clear" w:color="auto" w:fill="FFFF00"/>
          </w:tcPr>
          <w:p w14:paraId="377CB117" w14:textId="77777777" w:rsidR="00A31956" w:rsidRPr="00E56CAE" w:rsidRDefault="00A31956" w:rsidP="00282E4E">
            <w:pPr>
              <w:tabs>
                <w:tab w:val="clear" w:pos="357"/>
                <w:tab w:val="clear" w:pos="714"/>
              </w:tabs>
              <w:spacing w:line="320" w:lineRule="exact"/>
              <w:rPr>
                <w:rFonts w:ascii="Arial" w:eastAsia="Times" w:hAnsi="Arial" w:cs="Arial"/>
                <w:b/>
                <w:szCs w:val="18"/>
              </w:rPr>
            </w:pPr>
            <w:r w:rsidRPr="00E56CAE">
              <w:rPr>
                <w:rFonts w:ascii="Arial" w:eastAsia="Times" w:hAnsi="Arial" w:cs="Arial"/>
                <w:b/>
                <w:szCs w:val="18"/>
              </w:rPr>
              <w:t>Plaats in de PE</w:t>
            </w:r>
          </w:p>
        </w:tc>
        <w:tc>
          <w:tcPr>
            <w:tcW w:w="7513" w:type="dxa"/>
            <w:shd w:val="clear" w:color="auto" w:fill="FFFF00"/>
          </w:tcPr>
          <w:p w14:paraId="45A29CF1" w14:textId="77777777" w:rsidR="00A31956" w:rsidRPr="00E56CAE" w:rsidRDefault="00A31956" w:rsidP="00282E4E">
            <w:pPr>
              <w:keepNext/>
              <w:tabs>
                <w:tab w:val="clear" w:pos="357"/>
                <w:tab w:val="clear" w:pos="714"/>
              </w:tabs>
              <w:spacing w:line="320" w:lineRule="exact"/>
              <w:outlineLvl w:val="2"/>
              <w:rPr>
                <w:rFonts w:ascii="Arial" w:hAnsi="Arial" w:cs="Arial"/>
                <w:b/>
                <w:szCs w:val="18"/>
                <w:lang w:eastAsia="en-US"/>
              </w:rPr>
            </w:pPr>
            <w:r w:rsidRPr="00E56CAE">
              <w:rPr>
                <w:rFonts w:ascii="Arial" w:hAnsi="Arial" w:cs="Arial"/>
                <w:b/>
                <w:szCs w:val="18"/>
                <w:lang w:eastAsia="en-US"/>
              </w:rPr>
              <w:t>Procesgebied Construeren/inkopen en vaststellen</w:t>
            </w:r>
          </w:p>
        </w:tc>
      </w:tr>
      <w:tr w:rsidR="00A31956" w:rsidRPr="00E56CAE" w14:paraId="20608EF8" w14:textId="77777777" w:rsidTr="00282E4E">
        <w:trPr>
          <w:trHeight w:val="57"/>
        </w:trPr>
        <w:tc>
          <w:tcPr>
            <w:tcW w:w="1838" w:type="dxa"/>
            <w:shd w:val="clear" w:color="auto" w:fill="auto"/>
          </w:tcPr>
          <w:p w14:paraId="5DA76DAA" w14:textId="77777777" w:rsidR="00A31956" w:rsidRPr="00E56CAE" w:rsidRDefault="00A31956" w:rsidP="00282E4E">
            <w:pPr>
              <w:tabs>
                <w:tab w:val="clear" w:pos="357"/>
                <w:tab w:val="clear" w:pos="714"/>
              </w:tabs>
              <w:spacing w:line="320" w:lineRule="exact"/>
              <w:rPr>
                <w:rFonts w:ascii="Arial" w:eastAsia="Times" w:hAnsi="Arial" w:cs="Arial"/>
                <w:szCs w:val="18"/>
              </w:rPr>
            </w:pPr>
            <w:r w:rsidRPr="00E56CAE">
              <w:rPr>
                <w:rFonts w:ascii="Arial" w:eastAsia="Times" w:hAnsi="Arial" w:cs="Arial"/>
                <w:szCs w:val="18"/>
              </w:rPr>
              <w:t>Datum publicatie</w:t>
            </w:r>
          </w:p>
        </w:tc>
        <w:tc>
          <w:tcPr>
            <w:tcW w:w="7513" w:type="dxa"/>
            <w:shd w:val="clear" w:color="auto" w:fill="auto"/>
          </w:tcPr>
          <w:p w14:paraId="7B26F3B6" w14:textId="5E7CA20D" w:rsidR="00A31956" w:rsidRPr="00E56CAE" w:rsidRDefault="00E56CAE" w:rsidP="00282E4E">
            <w:pPr>
              <w:tabs>
                <w:tab w:val="clear" w:pos="357"/>
                <w:tab w:val="clear" w:pos="714"/>
              </w:tabs>
              <w:spacing w:line="320" w:lineRule="exact"/>
              <w:rPr>
                <w:rFonts w:ascii="Arial" w:eastAsia="Times" w:hAnsi="Arial" w:cs="Arial"/>
                <w:szCs w:val="18"/>
              </w:rPr>
            </w:pPr>
            <w:r w:rsidRPr="00E56CAE">
              <w:rPr>
                <w:rFonts w:ascii="Arial" w:eastAsia="Times" w:hAnsi="Arial" w:cs="Arial"/>
                <w:szCs w:val="18"/>
              </w:rPr>
              <w:t>September 2017</w:t>
            </w:r>
          </w:p>
        </w:tc>
      </w:tr>
      <w:tr w:rsidR="00A31956" w:rsidRPr="00E56CAE" w14:paraId="6FE35C8D" w14:textId="77777777" w:rsidTr="00282E4E">
        <w:trPr>
          <w:trHeight w:val="57"/>
        </w:trPr>
        <w:tc>
          <w:tcPr>
            <w:tcW w:w="1838" w:type="dxa"/>
            <w:shd w:val="clear" w:color="auto" w:fill="auto"/>
          </w:tcPr>
          <w:p w14:paraId="335991B1" w14:textId="77777777" w:rsidR="00A31956" w:rsidRPr="00E56CAE" w:rsidRDefault="00A31956" w:rsidP="00282E4E">
            <w:pPr>
              <w:tabs>
                <w:tab w:val="clear" w:pos="357"/>
                <w:tab w:val="clear" w:pos="714"/>
              </w:tabs>
              <w:spacing w:line="320" w:lineRule="exact"/>
              <w:rPr>
                <w:rFonts w:ascii="Arial" w:eastAsia="Times" w:hAnsi="Arial" w:cs="Arial"/>
                <w:szCs w:val="18"/>
              </w:rPr>
            </w:pPr>
            <w:r w:rsidRPr="00E56CAE">
              <w:rPr>
                <w:rFonts w:ascii="Arial" w:eastAsia="Times" w:hAnsi="Arial" w:cs="Arial"/>
                <w:szCs w:val="18"/>
              </w:rPr>
              <w:t>Versie</w:t>
            </w:r>
          </w:p>
        </w:tc>
        <w:tc>
          <w:tcPr>
            <w:tcW w:w="7513" w:type="dxa"/>
            <w:shd w:val="clear" w:color="auto" w:fill="auto"/>
          </w:tcPr>
          <w:p w14:paraId="0E3705BA" w14:textId="77777777" w:rsidR="00A31956" w:rsidRPr="00E56CAE" w:rsidRDefault="00A31956" w:rsidP="00282E4E">
            <w:pPr>
              <w:tabs>
                <w:tab w:val="clear" w:pos="357"/>
                <w:tab w:val="clear" w:pos="714"/>
              </w:tabs>
              <w:spacing w:line="320" w:lineRule="exact"/>
              <w:rPr>
                <w:rFonts w:ascii="Arial" w:eastAsia="Times" w:hAnsi="Arial" w:cs="Arial"/>
                <w:szCs w:val="18"/>
              </w:rPr>
            </w:pPr>
            <w:r w:rsidRPr="00E56CAE">
              <w:rPr>
                <w:rFonts w:ascii="Arial" w:eastAsia="Times" w:hAnsi="Arial" w:cs="Arial"/>
                <w:szCs w:val="18"/>
              </w:rPr>
              <w:t>1.1</w:t>
            </w:r>
          </w:p>
        </w:tc>
      </w:tr>
      <w:tr w:rsidR="00A31956" w:rsidRPr="00E56CAE" w14:paraId="67E1FB4C" w14:textId="77777777" w:rsidTr="00282E4E">
        <w:trPr>
          <w:trHeight w:val="57"/>
        </w:trPr>
        <w:tc>
          <w:tcPr>
            <w:tcW w:w="1838" w:type="dxa"/>
            <w:shd w:val="clear" w:color="auto" w:fill="auto"/>
          </w:tcPr>
          <w:p w14:paraId="00627EF8" w14:textId="77777777" w:rsidR="00A31956" w:rsidRPr="00E56CAE" w:rsidRDefault="00A31956" w:rsidP="00282E4E">
            <w:pPr>
              <w:tabs>
                <w:tab w:val="clear" w:pos="357"/>
                <w:tab w:val="clear" w:pos="714"/>
              </w:tabs>
              <w:spacing w:line="320" w:lineRule="exact"/>
              <w:rPr>
                <w:rFonts w:ascii="Arial" w:eastAsia="Times" w:hAnsi="Arial" w:cs="Arial"/>
                <w:szCs w:val="18"/>
              </w:rPr>
            </w:pPr>
            <w:r w:rsidRPr="00E56CAE">
              <w:rPr>
                <w:rFonts w:ascii="Arial" w:eastAsia="Times" w:hAnsi="Arial" w:cs="Arial"/>
                <w:szCs w:val="18"/>
              </w:rPr>
              <w:t>Omschrijving</w:t>
            </w:r>
          </w:p>
        </w:tc>
        <w:tc>
          <w:tcPr>
            <w:tcW w:w="7513" w:type="dxa"/>
            <w:shd w:val="clear" w:color="auto" w:fill="auto"/>
          </w:tcPr>
          <w:p w14:paraId="5DAD9961" w14:textId="5D9ABC1A" w:rsidR="00A31956" w:rsidRPr="00E56CAE" w:rsidRDefault="00A31956" w:rsidP="00282E4E">
            <w:pPr>
              <w:rPr>
                <w:rFonts w:ascii="Arial" w:hAnsi="Arial" w:cs="Arial"/>
                <w:color w:val="000000" w:themeColor="text1"/>
                <w:szCs w:val="18"/>
              </w:rPr>
            </w:pPr>
            <w:r w:rsidRPr="00E56CAE">
              <w:rPr>
                <w:rFonts w:ascii="Arial" w:hAnsi="Arial" w:cs="Arial"/>
                <w:color w:val="000000" w:themeColor="text1"/>
                <w:szCs w:val="18"/>
              </w:rPr>
              <w:t xml:space="preserve">Met dit evaluatieformulier kan de examencommissie de kwaliteit en uitkomst van het procesbied </w:t>
            </w:r>
            <w:r w:rsidRPr="00E56CAE">
              <w:rPr>
                <w:rFonts w:ascii="Arial" w:hAnsi="Arial" w:cs="Arial"/>
                <w:i/>
                <w:color w:val="000000" w:themeColor="text1"/>
                <w:szCs w:val="18"/>
              </w:rPr>
              <w:t>Construeren en vaststellen</w:t>
            </w:r>
            <w:r w:rsidRPr="00E56CAE">
              <w:rPr>
                <w:rFonts w:ascii="Arial" w:hAnsi="Arial" w:cs="Arial"/>
                <w:color w:val="000000" w:themeColor="text1"/>
                <w:szCs w:val="18"/>
              </w:rPr>
              <w:t xml:space="preserve"> evalueren aan het einde van de examencyclus of na het doorlopen van alle stappen in het procesgebied. De conclusies op basis van deze vragen vormen input voor de algehele evaluatie, voor interne en externe verantwoording en voor het formuleren van verbeteracties voor de volgende examencyclus.  </w:t>
            </w:r>
          </w:p>
        </w:tc>
      </w:tr>
      <w:tr w:rsidR="00A31956" w:rsidRPr="00E56CAE" w14:paraId="4F241358" w14:textId="77777777" w:rsidTr="00282E4E">
        <w:trPr>
          <w:trHeight w:val="57"/>
        </w:trPr>
        <w:tc>
          <w:tcPr>
            <w:tcW w:w="1838" w:type="dxa"/>
            <w:shd w:val="clear" w:color="auto" w:fill="auto"/>
          </w:tcPr>
          <w:p w14:paraId="637291C3" w14:textId="77777777" w:rsidR="00A31956" w:rsidRPr="00E56CAE" w:rsidRDefault="00A31956" w:rsidP="00282E4E">
            <w:pPr>
              <w:tabs>
                <w:tab w:val="clear" w:pos="357"/>
                <w:tab w:val="clear" w:pos="714"/>
              </w:tabs>
              <w:spacing w:line="320" w:lineRule="exact"/>
              <w:rPr>
                <w:rFonts w:ascii="Arial" w:eastAsia="Times" w:hAnsi="Arial" w:cs="Arial"/>
                <w:szCs w:val="18"/>
              </w:rPr>
            </w:pPr>
            <w:r w:rsidRPr="00E56CAE">
              <w:rPr>
                <w:rFonts w:ascii="Arial" w:eastAsia="Times" w:hAnsi="Arial" w:cs="Arial"/>
                <w:szCs w:val="20"/>
              </w:rPr>
              <w:t>Tips voor gebruik van het document</w:t>
            </w:r>
          </w:p>
        </w:tc>
        <w:tc>
          <w:tcPr>
            <w:tcW w:w="7513" w:type="dxa"/>
            <w:shd w:val="clear" w:color="auto" w:fill="auto"/>
          </w:tcPr>
          <w:p w14:paraId="1A163244" w14:textId="77777777" w:rsidR="005D3E3E" w:rsidRPr="00E56CAE" w:rsidRDefault="005D3E3E" w:rsidP="005D3E3E">
            <w:pPr>
              <w:pStyle w:val="Lijstalinea"/>
              <w:numPr>
                <w:ilvl w:val="0"/>
                <w:numId w:val="5"/>
              </w:numPr>
              <w:rPr>
                <w:rFonts w:ascii="Arial" w:eastAsia="Times" w:hAnsi="Arial" w:cs="Arial"/>
                <w:szCs w:val="20"/>
              </w:rPr>
            </w:pPr>
            <w:r w:rsidRPr="00E56CAE">
              <w:rPr>
                <w:rFonts w:ascii="Arial" w:eastAsia="Times" w:hAnsi="Arial" w:cs="Arial"/>
                <w:szCs w:val="20"/>
              </w:rPr>
              <w:t xml:space="preserve">De checklist is van algemene aard. Pas de checklist aan naar eigen inzicht, ervaring, visie, taalgebruik, speerpunten et cetera.  </w:t>
            </w:r>
          </w:p>
          <w:p w14:paraId="5D6036D3" w14:textId="779B40E9" w:rsidR="00A31956" w:rsidRPr="00E56CAE" w:rsidRDefault="005D3E3E" w:rsidP="005D3E3E">
            <w:pPr>
              <w:pStyle w:val="Lijstalinea"/>
              <w:numPr>
                <w:ilvl w:val="0"/>
                <w:numId w:val="5"/>
              </w:numPr>
              <w:rPr>
                <w:rFonts w:ascii="Arial" w:eastAsia="Times" w:hAnsi="Arial" w:cs="Arial"/>
                <w:szCs w:val="20"/>
              </w:rPr>
            </w:pPr>
            <w:r w:rsidRPr="00E56CAE">
              <w:rPr>
                <w:rFonts w:ascii="Arial" w:eastAsia="Times" w:hAnsi="Arial" w:cs="Arial"/>
                <w:szCs w:val="20"/>
              </w:rPr>
              <w:t>Bepaal de frequentie waarin u dit procesgebied evalueert. Bepaal wat u jaarlijks bijstelt en wat u bijvoorbeeld elke 3 jaar evalueert. Om dit te bepalen kunt u uitgaan van de mate en omvang van mogelijke risico’s en het tempo van veranderingen en nieuwe ontwikkelingen.</w:t>
            </w:r>
          </w:p>
        </w:tc>
      </w:tr>
      <w:tr w:rsidR="00A31956" w:rsidRPr="00E56CAE" w14:paraId="7AC8F38B" w14:textId="77777777" w:rsidTr="00282E4E">
        <w:trPr>
          <w:trHeight w:val="57"/>
        </w:trPr>
        <w:tc>
          <w:tcPr>
            <w:tcW w:w="1838" w:type="dxa"/>
            <w:shd w:val="clear" w:color="auto" w:fill="auto"/>
          </w:tcPr>
          <w:p w14:paraId="3606F6E1" w14:textId="77777777" w:rsidR="00A31956" w:rsidRPr="00E56CAE" w:rsidRDefault="00A31956" w:rsidP="00282E4E">
            <w:pPr>
              <w:tabs>
                <w:tab w:val="clear" w:pos="357"/>
                <w:tab w:val="clear" w:pos="714"/>
              </w:tabs>
              <w:spacing w:line="320" w:lineRule="exact"/>
              <w:rPr>
                <w:rFonts w:ascii="Arial" w:eastAsia="Times" w:hAnsi="Arial" w:cs="Arial"/>
                <w:szCs w:val="18"/>
              </w:rPr>
            </w:pPr>
            <w:r w:rsidRPr="00E56CAE">
              <w:rPr>
                <w:rFonts w:ascii="Arial" w:eastAsia="Times" w:hAnsi="Arial" w:cs="Arial"/>
                <w:szCs w:val="18"/>
              </w:rPr>
              <w:t>Wijzigingen</w:t>
            </w:r>
          </w:p>
        </w:tc>
        <w:tc>
          <w:tcPr>
            <w:tcW w:w="7513" w:type="dxa"/>
            <w:shd w:val="clear" w:color="auto" w:fill="auto"/>
          </w:tcPr>
          <w:p w14:paraId="4439DC65" w14:textId="29F5DFBE" w:rsidR="00A31956" w:rsidRPr="00E56CAE" w:rsidRDefault="00E56CAE" w:rsidP="00282E4E">
            <w:pPr>
              <w:tabs>
                <w:tab w:val="clear" w:pos="357"/>
                <w:tab w:val="clear" w:pos="714"/>
              </w:tabs>
              <w:spacing w:line="320" w:lineRule="exact"/>
              <w:rPr>
                <w:rFonts w:ascii="Arial" w:eastAsia="Times" w:hAnsi="Arial" w:cs="Arial"/>
                <w:szCs w:val="18"/>
              </w:rPr>
            </w:pPr>
            <w:r w:rsidRPr="00E56CAE">
              <w:rPr>
                <w:rFonts w:ascii="Arial" w:eastAsia="Times" w:hAnsi="Arial" w:cs="Arial"/>
                <w:szCs w:val="18"/>
              </w:rPr>
              <w:t xml:space="preserve">Tekstuele wijzigingen n.a.v. keuzedelen en beleid rondom valide exameninstrumenten. </w:t>
            </w:r>
          </w:p>
        </w:tc>
      </w:tr>
      <w:tr w:rsidR="00A31956" w:rsidRPr="00E56CAE" w14:paraId="1EB0F3F0" w14:textId="77777777" w:rsidTr="00282E4E">
        <w:trPr>
          <w:trHeight w:val="57"/>
        </w:trPr>
        <w:tc>
          <w:tcPr>
            <w:tcW w:w="1838" w:type="dxa"/>
            <w:shd w:val="clear" w:color="auto" w:fill="auto"/>
          </w:tcPr>
          <w:p w14:paraId="0A340812" w14:textId="77777777" w:rsidR="00A31956" w:rsidRPr="00E56CAE" w:rsidRDefault="00A31956" w:rsidP="00282E4E">
            <w:pPr>
              <w:tabs>
                <w:tab w:val="clear" w:pos="357"/>
                <w:tab w:val="clear" w:pos="714"/>
              </w:tabs>
              <w:spacing w:line="320" w:lineRule="exact"/>
              <w:rPr>
                <w:rFonts w:ascii="Arial" w:eastAsia="Times" w:hAnsi="Arial" w:cs="Arial"/>
                <w:szCs w:val="18"/>
              </w:rPr>
            </w:pPr>
            <w:r w:rsidRPr="00E56CAE">
              <w:rPr>
                <w:rFonts w:ascii="Arial" w:eastAsia="Times" w:hAnsi="Arial" w:cs="Arial"/>
                <w:szCs w:val="18"/>
              </w:rPr>
              <w:t>Eigenaar</w:t>
            </w:r>
          </w:p>
        </w:tc>
        <w:tc>
          <w:tcPr>
            <w:tcW w:w="7513" w:type="dxa"/>
            <w:shd w:val="clear" w:color="auto" w:fill="auto"/>
          </w:tcPr>
          <w:p w14:paraId="092655A9" w14:textId="5B202705" w:rsidR="00A31956" w:rsidRPr="00E56CAE" w:rsidRDefault="00E56CAE" w:rsidP="00282E4E">
            <w:pPr>
              <w:tabs>
                <w:tab w:val="clear" w:pos="357"/>
                <w:tab w:val="clear" w:pos="714"/>
              </w:tabs>
              <w:spacing w:line="320" w:lineRule="exact"/>
              <w:rPr>
                <w:rFonts w:ascii="Arial" w:eastAsia="Times" w:hAnsi="Arial" w:cs="Arial"/>
                <w:szCs w:val="18"/>
              </w:rPr>
            </w:pPr>
            <w:r w:rsidRPr="00E56CAE">
              <w:rPr>
                <w:rFonts w:ascii="Arial" w:eastAsia="Times" w:hAnsi="Arial" w:cs="Arial"/>
                <w:szCs w:val="18"/>
              </w:rPr>
              <w:t>Servicepunt examinering mbo</w:t>
            </w:r>
          </w:p>
        </w:tc>
      </w:tr>
      <w:tr w:rsidR="00A31956" w:rsidRPr="00E56CAE" w14:paraId="515CC478" w14:textId="77777777" w:rsidTr="00282E4E">
        <w:trPr>
          <w:trHeight w:val="57"/>
        </w:trPr>
        <w:tc>
          <w:tcPr>
            <w:tcW w:w="1838" w:type="dxa"/>
            <w:shd w:val="clear" w:color="auto" w:fill="auto"/>
          </w:tcPr>
          <w:p w14:paraId="724C7663" w14:textId="77777777" w:rsidR="00A31956" w:rsidRPr="00E56CAE" w:rsidRDefault="00A31956" w:rsidP="00282E4E">
            <w:pPr>
              <w:tabs>
                <w:tab w:val="clear" w:pos="357"/>
                <w:tab w:val="clear" w:pos="714"/>
              </w:tabs>
              <w:spacing w:line="320" w:lineRule="exact"/>
              <w:rPr>
                <w:rFonts w:ascii="Arial" w:eastAsia="Times" w:hAnsi="Arial" w:cs="Arial"/>
                <w:szCs w:val="18"/>
              </w:rPr>
            </w:pPr>
            <w:r w:rsidRPr="00E56CAE">
              <w:rPr>
                <w:rFonts w:ascii="Arial" w:eastAsia="Times" w:hAnsi="Arial" w:cs="Arial"/>
                <w:szCs w:val="18"/>
              </w:rPr>
              <w:t xml:space="preserve">Contact </w:t>
            </w:r>
          </w:p>
        </w:tc>
        <w:tc>
          <w:tcPr>
            <w:tcW w:w="7513" w:type="dxa"/>
            <w:shd w:val="clear" w:color="auto" w:fill="auto"/>
          </w:tcPr>
          <w:p w14:paraId="7A66B5E3" w14:textId="038F753E" w:rsidR="00A31956" w:rsidRPr="00E56CAE" w:rsidRDefault="00E56CAE" w:rsidP="00282E4E">
            <w:pPr>
              <w:tabs>
                <w:tab w:val="clear" w:pos="357"/>
                <w:tab w:val="clear" w:pos="714"/>
              </w:tabs>
              <w:spacing w:line="320" w:lineRule="exact"/>
              <w:rPr>
                <w:rFonts w:ascii="Arial" w:eastAsia="Times" w:hAnsi="Arial" w:cs="Arial"/>
                <w:szCs w:val="18"/>
              </w:rPr>
            </w:pPr>
            <w:r w:rsidRPr="00E56CAE">
              <w:rPr>
                <w:rFonts w:ascii="Arial" w:eastAsia="Times" w:hAnsi="Arial" w:cs="Arial"/>
                <w:szCs w:val="18"/>
              </w:rPr>
              <w:t>examineringmbo@mbodiensten.nl</w:t>
            </w:r>
          </w:p>
        </w:tc>
      </w:tr>
    </w:tbl>
    <w:p w14:paraId="5AD4C905" w14:textId="77777777" w:rsidR="00A31956" w:rsidRPr="00E56CAE" w:rsidRDefault="00A31956" w:rsidP="00A31956">
      <w:pPr>
        <w:tabs>
          <w:tab w:val="clear" w:pos="357"/>
          <w:tab w:val="clear" w:pos="714"/>
          <w:tab w:val="left" w:pos="2085"/>
        </w:tabs>
        <w:rPr>
          <w:rFonts w:ascii="Arial" w:eastAsia="Times" w:hAnsi="Arial" w:cs="Arial"/>
          <w:b/>
          <w:sz w:val="48"/>
          <w:szCs w:val="20"/>
        </w:rPr>
      </w:pPr>
    </w:p>
    <w:p w14:paraId="1CA5F7BE" w14:textId="77777777" w:rsidR="00A31956" w:rsidRPr="00E56CAE" w:rsidRDefault="00A31956">
      <w:pPr>
        <w:tabs>
          <w:tab w:val="clear" w:pos="357"/>
          <w:tab w:val="clear" w:pos="714"/>
        </w:tabs>
        <w:spacing w:after="200" w:line="276" w:lineRule="auto"/>
        <w:rPr>
          <w:rFonts w:ascii="Arial" w:hAnsi="Arial" w:cs="Arial"/>
          <w:b/>
          <w:color w:val="000000" w:themeColor="text1"/>
          <w:sz w:val="24"/>
        </w:rPr>
      </w:pPr>
      <w:r w:rsidRPr="00E56CAE">
        <w:rPr>
          <w:rFonts w:ascii="Arial" w:hAnsi="Arial" w:cs="Arial"/>
          <w:b/>
          <w:color w:val="000000" w:themeColor="text1"/>
          <w:sz w:val="24"/>
        </w:rPr>
        <w:br w:type="page"/>
      </w:r>
    </w:p>
    <w:p w14:paraId="63BEC387" w14:textId="052FFA67" w:rsidR="003121C3" w:rsidRPr="00E56CAE" w:rsidRDefault="003121C3" w:rsidP="00227A17">
      <w:pPr>
        <w:tabs>
          <w:tab w:val="clear" w:pos="357"/>
          <w:tab w:val="clear" w:pos="714"/>
          <w:tab w:val="left" w:pos="2085"/>
        </w:tabs>
        <w:rPr>
          <w:rFonts w:ascii="Arial" w:hAnsi="Arial" w:cs="Arial"/>
          <w:b/>
          <w:color w:val="000000" w:themeColor="text1"/>
          <w:sz w:val="24"/>
        </w:rPr>
      </w:pPr>
      <w:r w:rsidRPr="00E56CAE">
        <w:rPr>
          <w:rFonts w:ascii="Arial" w:hAnsi="Arial" w:cs="Arial"/>
          <w:b/>
          <w:color w:val="000000" w:themeColor="text1"/>
          <w:sz w:val="24"/>
        </w:rPr>
        <w:lastRenderedPageBreak/>
        <w:t>Voorblad evaluatieformulier Construeren en vaststellen</w:t>
      </w:r>
    </w:p>
    <w:p w14:paraId="28601039" w14:textId="77777777" w:rsidR="003121C3" w:rsidRPr="00E56CAE" w:rsidRDefault="003121C3" w:rsidP="00227A17">
      <w:pPr>
        <w:rPr>
          <w:rFonts w:ascii="Arial" w:hAnsi="Arial" w:cs="Arial"/>
          <w:szCs w:val="18"/>
        </w:rPr>
      </w:pPr>
    </w:p>
    <w:p w14:paraId="085B300E" w14:textId="5376970F" w:rsidR="003121C3" w:rsidRPr="00E56CAE" w:rsidRDefault="003121C3" w:rsidP="00227A17">
      <w:pPr>
        <w:rPr>
          <w:rFonts w:ascii="Arial" w:hAnsi="Arial" w:cs="Arial"/>
          <w:b/>
          <w:szCs w:val="18"/>
        </w:rPr>
      </w:pPr>
      <w:r w:rsidRPr="00E56CAE">
        <w:rPr>
          <w:rFonts w:ascii="Arial" w:hAnsi="Arial" w:cs="Arial"/>
          <w:b/>
          <w:szCs w:val="18"/>
        </w:rPr>
        <w:t>Algemene gegevens</w:t>
      </w:r>
    </w:p>
    <w:p w14:paraId="078DF664" w14:textId="77777777" w:rsidR="002D1C72" w:rsidRPr="00E56CAE" w:rsidRDefault="002D1C72" w:rsidP="00227A17">
      <w:pPr>
        <w:rPr>
          <w:rFonts w:ascii="Arial" w:hAnsi="Arial" w:cs="Arial"/>
          <w:b/>
          <w:szCs w:val="18"/>
        </w:rPr>
      </w:pPr>
    </w:p>
    <w:tbl>
      <w:tblPr>
        <w:tblStyle w:val="Tabelraster"/>
        <w:tblW w:w="0" w:type="auto"/>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744"/>
        <w:gridCol w:w="4742"/>
      </w:tblGrid>
      <w:tr w:rsidR="003121C3" w:rsidRPr="00E56CAE" w14:paraId="0EBC0EDC" w14:textId="77777777" w:rsidTr="00227A17">
        <w:tc>
          <w:tcPr>
            <w:tcW w:w="4744" w:type="dxa"/>
          </w:tcPr>
          <w:p w14:paraId="34271F69" w14:textId="77777777" w:rsidR="002D1C72" w:rsidRPr="00E56CAE" w:rsidRDefault="003121C3" w:rsidP="00E25E9C">
            <w:pPr>
              <w:rPr>
                <w:rFonts w:ascii="Arial" w:hAnsi="Arial" w:cs="Arial"/>
                <w:bCs/>
                <w:szCs w:val="18"/>
              </w:rPr>
            </w:pPr>
            <w:r w:rsidRPr="00E56CAE">
              <w:rPr>
                <w:rFonts w:ascii="Arial" w:hAnsi="Arial" w:cs="Arial"/>
                <w:bCs/>
                <w:szCs w:val="18"/>
              </w:rPr>
              <w:t>Op welke sector, cluster, domein of team heeft de evaluatie betrekking?</w:t>
            </w:r>
          </w:p>
          <w:p w14:paraId="532F595B" w14:textId="5C5B4306" w:rsidR="003121C3" w:rsidRPr="00E56CAE" w:rsidRDefault="003121C3" w:rsidP="00E25E9C">
            <w:pPr>
              <w:rPr>
                <w:rFonts w:ascii="Arial" w:hAnsi="Arial" w:cs="Arial"/>
                <w:bCs/>
                <w:szCs w:val="18"/>
              </w:rPr>
            </w:pPr>
          </w:p>
        </w:tc>
        <w:tc>
          <w:tcPr>
            <w:tcW w:w="4742" w:type="dxa"/>
          </w:tcPr>
          <w:p w14:paraId="5A83D62B" w14:textId="77777777" w:rsidR="003121C3" w:rsidRPr="00E56CAE" w:rsidRDefault="003121C3" w:rsidP="00E25E9C">
            <w:pPr>
              <w:rPr>
                <w:rFonts w:ascii="Arial" w:hAnsi="Arial" w:cs="Arial"/>
                <w:bCs/>
                <w:szCs w:val="18"/>
              </w:rPr>
            </w:pPr>
          </w:p>
        </w:tc>
      </w:tr>
      <w:tr w:rsidR="003121C3" w:rsidRPr="00E56CAE" w14:paraId="486EE914" w14:textId="77777777" w:rsidTr="00227A17">
        <w:tc>
          <w:tcPr>
            <w:tcW w:w="4744" w:type="dxa"/>
          </w:tcPr>
          <w:p w14:paraId="4340BBDA" w14:textId="77777777" w:rsidR="003121C3" w:rsidRPr="00E56CAE" w:rsidRDefault="003121C3" w:rsidP="003121C3">
            <w:pPr>
              <w:rPr>
                <w:rFonts w:ascii="Arial" w:hAnsi="Arial" w:cs="Arial"/>
                <w:bCs/>
                <w:szCs w:val="18"/>
              </w:rPr>
            </w:pPr>
            <w:r w:rsidRPr="00E56CAE">
              <w:rPr>
                <w:rFonts w:ascii="Arial" w:hAnsi="Arial" w:cs="Arial"/>
                <w:bCs/>
                <w:szCs w:val="18"/>
              </w:rPr>
              <w:t>Wat is de datum van de evaluatie?</w:t>
            </w:r>
          </w:p>
          <w:p w14:paraId="7403DFE3" w14:textId="57466941" w:rsidR="002D1C72" w:rsidRPr="00E56CAE" w:rsidRDefault="002D1C72" w:rsidP="003121C3">
            <w:pPr>
              <w:rPr>
                <w:rFonts w:ascii="Arial" w:hAnsi="Arial" w:cs="Arial"/>
                <w:bCs/>
                <w:szCs w:val="18"/>
              </w:rPr>
            </w:pPr>
          </w:p>
        </w:tc>
        <w:tc>
          <w:tcPr>
            <w:tcW w:w="4742" w:type="dxa"/>
          </w:tcPr>
          <w:p w14:paraId="53B1008C" w14:textId="77777777" w:rsidR="003121C3" w:rsidRPr="00E56CAE" w:rsidRDefault="003121C3" w:rsidP="00E25E9C">
            <w:pPr>
              <w:rPr>
                <w:rFonts w:ascii="Arial" w:hAnsi="Arial" w:cs="Arial"/>
                <w:bCs/>
                <w:szCs w:val="18"/>
              </w:rPr>
            </w:pPr>
          </w:p>
        </w:tc>
      </w:tr>
      <w:tr w:rsidR="003121C3" w:rsidRPr="00E56CAE" w14:paraId="43D2982C" w14:textId="77777777" w:rsidTr="00227A17">
        <w:tc>
          <w:tcPr>
            <w:tcW w:w="4744" w:type="dxa"/>
          </w:tcPr>
          <w:p w14:paraId="22F8E81C" w14:textId="172D652B" w:rsidR="003121C3" w:rsidRPr="00E56CAE" w:rsidRDefault="003121C3" w:rsidP="00E25E9C">
            <w:pPr>
              <w:rPr>
                <w:rFonts w:ascii="Arial" w:hAnsi="Arial" w:cs="Arial"/>
                <w:bCs/>
                <w:szCs w:val="18"/>
              </w:rPr>
            </w:pPr>
            <w:r w:rsidRPr="00E56CAE">
              <w:rPr>
                <w:rFonts w:ascii="Arial" w:hAnsi="Arial" w:cs="Arial"/>
                <w:bCs/>
                <w:szCs w:val="18"/>
              </w:rPr>
              <w:t>Door wie is de evaluatie ingevuld?</w:t>
            </w:r>
          </w:p>
          <w:p w14:paraId="417B6946" w14:textId="77777777" w:rsidR="003121C3" w:rsidRPr="00E56CAE" w:rsidRDefault="003121C3" w:rsidP="00E25E9C">
            <w:pPr>
              <w:rPr>
                <w:rFonts w:ascii="Arial" w:hAnsi="Arial" w:cs="Arial"/>
                <w:bCs/>
                <w:szCs w:val="18"/>
              </w:rPr>
            </w:pPr>
          </w:p>
        </w:tc>
        <w:tc>
          <w:tcPr>
            <w:tcW w:w="4742" w:type="dxa"/>
          </w:tcPr>
          <w:p w14:paraId="368267BD" w14:textId="77777777" w:rsidR="003121C3" w:rsidRPr="00E56CAE" w:rsidRDefault="003121C3" w:rsidP="00E25E9C">
            <w:pPr>
              <w:rPr>
                <w:rFonts w:ascii="Arial" w:hAnsi="Arial" w:cs="Arial"/>
                <w:bCs/>
                <w:szCs w:val="18"/>
              </w:rPr>
            </w:pPr>
          </w:p>
        </w:tc>
      </w:tr>
    </w:tbl>
    <w:p w14:paraId="0124BA03" w14:textId="77777777" w:rsidR="003121C3" w:rsidRPr="00E56CAE" w:rsidRDefault="003121C3" w:rsidP="00227A17">
      <w:pPr>
        <w:rPr>
          <w:rFonts w:ascii="Arial" w:hAnsi="Arial" w:cs="Arial"/>
        </w:rPr>
      </w:pPr>
    </w:p>
    <w:p w14:paraId="232DB3E3" w14:textId="77777777" w:rsidR="003121C3" w:rsidRPr="00E56CAE" w:rsidRDefault="003121C3" w:rsidP="00227A17">
      <w:pPr>
        <w:rPr>
          <w:rFonts w:ascii="Arial" w:hAnsi="Arial" w:cs="Arial"/>
        </w:rPr>
      </w:pPr>
    </w:p>
    <w:p w14:paraId="2B5AD259" w14:textId="77777777" w:rsidR="003121C3" w:rsidRPr="00E56CAE" w:rsidRDefault="003121C3" w:rsidP="00227A17">
      <w:pPr>
        <w:rPr>
          <w:rFonts w:ascii="Arial" w:hAnsi="Arial" w:cs="Arial"/>
        </w:rPr>
      </w:pPr>
    </w:p>
    <w:p w14:paraId="7A4E3C7B" w14:textId="77777777" w:rsidR="00C77652" w:rsidRPr="00E56CAE" w:rsidRDefault="00C77652">
      <w:pPr>
        <w:tabs>
          <w:tab w:val="clear" w:pos="357"/>
          <w:tab w:val="clear" w:pos="714"/>
        </w:tabs>
        <w:spacing w:after="200" w:line="276" w:lineRule="auto"/>
        <w:rPr>
          <w:rFonts w:ascii="Arial" w:hAnsi="Arial" w:cs="Arial"/>
        </w:rPr>
      </w:pPr>
      <w:r w:rsidRPr="00E56CAE">
        <w:rPr>
          <w:rFonts w:ascii="Arial" w:hAnsi="Arial" w:cs="Arial"/>
        </w:rPr>
        <w:br w:type="page"/>
      </w:r>
    </w:p>
    <w:p w14:paraId="0F360F7E" w14:textId="4F1BD885" w:rsidR="0078316B" w:rsidRPr="00E56CAE" w:rsidRDefault="0078316B" w:rsidP="00227A17">
      <w:pPr>
        <w:rPr>
          <w:rFonts w:ascii="Arial" w:hAnsi="Arial" w:cs="Arial"/>
        </w:rPr>
      </w:pPr>
      <w:r w:rsidRPr="00E56CAE">
        <w:rPr>
          <w:rFonts w:ascii="Arial" w:hAnsi="Arial" w:cs="Arial"/>
        </w:rPr>
        <w:lastRenderedPageBreak/>
        <w:t>Antwoordmogelijkheden</w:t>
      </w:r>
    </w:p>
    <w:tbl>
      <w:tblPr>
        <w:tblStyle w:val="Tabelraster"/>
        <w:tblW w:w="0" w:type="auto"/>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55"/>
      </w:tblGrid>
      <w:tr w:rsidR="0078316B" w:rsidRPr="00E56CAE" w14:paraId="6C6471D3" w14:textId="77777777" w:rsidTr="00227A17">
        <w:tc>
          <w:tcPr>
            <w:tcW w:w="534" w:type="dxa"/>
            <w:shd w:val="clear" w:color="auto" w:fill="2AD91D"/>
          </w:tcPr>
          <w:p w14:paraId="31EA48A5" w14:textId="3A8B58D2" w:rsidR="0078316B" w:rsidRPr="00E56CAE" w:rsidRDefault="00227A17" w:rsidP="00E25E9C">
            <w:pPr>
              <w:rPr>
                <w:rFonts w:ascii="Arial" w:hAnsi="Arial" w:cs="Arial"/>
                <w:b/>
                <w:bCs/>
                <w:sz w:val="20"/>
                <w:szCs w:val="20"/>
              </w:rPr>
            </w:pPr>
            <w:r w:rsidRPr="00E56CAE">
              <w:rPr>
                <w:rFonts w:ascii="Arial" w:hAnsi="Arial" w:cs="Arial"/>
                <w:b/>
                <w:bCs/>
                <w:sz w:val="20"/>
                <w:szCs w:val="20"/>
              </w:rPr>
              <w:t>V</w:t>
            </w:r>
          </w:p>
        </w:tc>
        <w:tc>
          <w:tcPr>
            <w:tcW w:w="2155" w:type="dxa"/>
          </w:tcPr>
          <w:p w14:paraId="03F1C021" w14:textId="5A0EFDAA" w:rsidR="0078316B" w:rsidRPr="00E56CAE" w:rsidRDefault="00227A17" w:rsidP="00E25E9C">
            <w:pPr>
              <w:rPr>
                <w:rFonts w:ascii="Arial" w:hAnsi="Arial" w:cs="Arial"/>
                <w:b/>
                <w:bCs/>
                <w:sz w:val="20"/>
                <w:szCs w:val="20"/>
              </w:rPr>
            </w:pPr>
            <w:r w:rsidRPr="00E56CAE">
              <w:rPr>
                <w:rFonts w:ascii="Arial" w:hAnsi="Arial" w:cs="Arial"/>
                <w:b/>
                <w:bCs/>
                <w:sz w:val="20"/>
                <w:szCs w:val="20"/>
              </w:rPr>
              <w:t>Voldaan</w:t>
            </w:r>
          </w:p>
        </w:tc>
      </w:tr>
      <w:tr w:rsidR="0078316B" w:rsidRPr="00E56CAE" w14:paraId="38AFC041" w14:textId="77777777" w:rsidTr="00227A17">
        <w:tc>
          <w:tcPr>
            <w:tcW w:w="534" w:type="dxa"/>
            <w:shd w:val="clear" w:color="auto" w:fill="FA0000"/>
          </w:tcPr>
          <w:p w14:paraId="646FA290" w14:textId="49A788D8" w:rsidR="0078316B" w:rsidRPr="00E56CAE" w:rsidRDefault="0078316B" w:rsidP="00E25E9C">
            <w:pPr>
              <w:rPr>
                <w:rFonts w:ascii="Arial" w:hAnsi="Arial" w:cs="Arial"/>
                <w:b/>
                <w:bCs/>
                <w:sz w:val="20"/>
                <w:szCs w:val="20"/>
              </w:rPr>
            </w:pPr>
            <w:r w:rsidRPr="00E56CAE">
              <w:rPr>
                <w:rFonts w:ascii="Arial" w:hAnsi="Arial" w:cs="Arial"/>
                <w:b/>
                <w:bCs/>
                <w:sz w:val="20"/>
                <w:szCs w:val="20"/>
              </w:rPr>
              <w:t>N</w:t>
            </w:r>
            <w:r w:rsidR="00227A17" w:rsidRPr="00E56CAE">
              <w:rPr>
                <w:rFonts w:ascii="Arial" w:hAnsi="Arial" w:cs="Arial"/>
                <w:b/>
                <w:bCs/>
                <w:sz w:val="20"/>
                <w:szCs w:val="20"/>
              </w:rPr>
              <w:t>V</w:t>
            </w:r>
          </w:p>
        </w:tc>
        <w:tc>
          <w:tcPr>
            <w:tcW w:w="2155" w:type="dxa"/>
          </w:tcPr>
          <w:p w14:paraId="29BC5258" w14:textId="2C9BB860" w:rsidR="0078316B" w:rsidRPr="00E56CAE" w:rsidRDefault="00227A17" w:rsidP="00E25E9C">
            <w:pPr>
              <w:rPr>
                <w:rFonts w:ascii="Arial" w:hAnsi="Arial" w:cs="Arial"/>
                <w:b/>
                <w:bCs/>
                <w:sz w:val="20"/>
                <w:szCs w:val="20"/>
              </w:rPr>
            </w:pPr>
            <w:r w:rsidRPr="00E56CAE">
              <w:rPr>
                <w:rFonts w:ascii="Arial" w:hAnsi="Arial" w:cs="Arial"/>
                <w:b/>
                <w:bCs/>
                <w:sz w:val="20"/>
                <w:szCs w:val="20"/>
              </w:rPr>
              <w:t>Niet voldaan</w:t>
            </w:r>
          </w:p>
        </w:tc>
      </w:tr>
    </w:tbl>
    <w:p w14:paraId="2D7CF063" w14:textId="77777777" w:rsidR="0078316B" w:rsidRPr="00E56CAE" w:rsidRDefault="0078316B" w:rsidP="0078316B">
      <w:pPr>
        <w:rPr>
          <w:rFonts w:ascii="Arial" w:hAnsi="Arial" w:cs="Arial"/>
          <w:b/>
          <w:bCs/>
          <w:sz w:val="20"/>
          <w:szCs w:val="20"/>
        </w:rPr>
      </w:pPr>
    </w:p>
    <w:p w14:paraId="2D1ED910" w14:textId="507E5552" w:rsidR="0078316B" w:rsidRPr="00E56CAE" w:rsidRDefault="0078316B" w:rsidP="00227A17">
      <w:pPr>
        <w:pStyle w:val="Lijstalinea"/>
        <w:tabs>
          <w:tab w:val="clear" w:pos="357"/>
          <w:tab w:val="clear" w:pos="714"/>
        </w:tabs>
        <w:ind w:left="360" w:hanging="360"/>
        <w:rPr>
          <w:rFonts w:ascii="Arial" w:hAnsi="Arial" w:cs="Arial"/>
          <w:b/>
          <w:color w:val="000000" w:themeColor="text1"/>
          <w:szCs w:val="18"/>
        </w:rPr>
      </w:pPr>
      <w:r w:rsidRPr="00E56CAE">
        <w:rPr>
          <w:rFonts w:ascii="Arial" w:hAnsi="Arial" w:cs="Arial"/>
          <w:b/>
          <w:color w:val="000000" w:themeColor="text1"/>
          <w:szCs w:val="18"/>
        </w:rPr>
        <w:t xml:space="preserve">Procesgebied </w:t>
      </w:r>
      <w:r w:rsidR="004F7330" w:rsidRPr="00E56CAE">
        <w:rPr>
          <w:rFonts w:ascii="Arial" w:hAnsi="Arial" w:cs="Arial"/>
          <w:b/>
          <w:color w:val="000000" w:themeColor="text1"/>
          <w:szCs w:val="18"/>
        </w:rPr>
        <w:t>Construeren en vaststellen</w:t>
      </w:r>
    </w:p>
    <w:tbl>
      <w:tblPr>
        <w:tblStyle w:val="Tabelraster"/>
        <w:tblW w:w="0" w:type="auto"/>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28"/>
        <w:gridCol w:w="4712"/>
        <w:gridCol w:w="1272"/>
        <w:gridCol w:w="2974"/>
      </w:tblGrid>
      <w:tr w:rsidR="004F7330" w:rsidRPr="00E56CAE" w14:paraId="3A93426D" w14:textId="77777777" w:rsidTr="00493E1D">
        <w:trPr>
          <w:tblHeader/>
        </w:trPr>
        <w:tc>
          <w:tcPr>
            <w:tcW w:w="5240" w:type="dxa"/>
            <w:gridSpan w:val="2"/>
            <w:shd w:val="clear" w:color="auto" w:fill="D9D9D9" w:themeFill="background1" w:themeFillShade="D9"/>
          </w:tcPr>
          <w:p w14:paraId="7E2D150A" w14:textId="77777777" w:rsidR="004F7330" w:rsidRPr="00E56CAE" w:rsidRDefault="004F7330" w:rsidP="00227A17">
            <w:pPr>
              <w:keepNext/>
              <w:keepLines/>
              <w:rPr>
                <w:rFonts w:ascii="Arial" w:hAnsi="Arial" w:cs="Arial"/>
                <w:b/>
                <w:bCs/>
                <w:szCs w:val="18"/>
              </w:rPr>
            </w:pPr>
            <w:r w:rsidRPr="00E56CAE">
              <w:rPr>
                <w:rFonts w:ascii="Arial" w:hAnsi="Arial" w:cs="Arial"/>
                <w:b/>
                <w:bCs/>
                <w:szCs w:val="18"/>
              </w:rPr>
              <w:t>Evaluatiepunt</w:t>
            </w:r>
          </w:p>
        </w:tc>
        <w:tc>
          <w:tcPr>
            <w:tcW w:w="1272" w:type="dxa"/>
            <w:shd w:val="clear" w:color="auto" w:fill="D9D9D9" w:themeFill="background1" w:themeFillShade="D9"/>
          </w:tcPr>
          <w:p w14:paraId="228D09AF" w14:textId="4802D393" w:rsidR="004F7330" w:rsidRPr="00E56CAE" w:rsidRDefault="004F7330" w:rsidP="00227A17">
            <w:pPr>
              <w:keepNext/>
              <w:keepLines/>
              <w:rPr>
                <w:rFonts w:ascii="Arial" w:hAnsi="Arial" w:cs="Arial"/>
                <w:b/>
                <w:bCs/>
                <w:szCs w:val="18"/>
              </w:rPr>
            </w:pPr>
            <w:r w:rsidRPr="00E56CAE">
              <w:rPr>
                <w:rFonts w:ascii="Arial" w:hAnsi="Arial" w:cs="Arial"/>
                <w:b/>
                <w:bCs/>
                <w:szCs w:val="18"/>
              </w:rPr>
              <w:t>Antw</w:t>
            </w:r>
            <w:r w:rsidR="00227A17" w:rsidRPr="00E56CAE">
              <w:rPr>
                <w:rFonts w:ascii="Arial" w:hAnsi="Arial" w:cs="Arial"/>
                <w:b/>
                <w:bCs/>
                <w:szCs w:val="18"/>
              </w:rPr>
              <w:t>oord</w:t>
            </w:r>
          </w:p>
        </w:tc>
        <w:tc>
          <w:tcPr>
            <w:tcW w:w="2974" w:type="dxa"/>
            <w:shd w:val="clear" w:color="auto" w:fill="D9D9D9" w:themeFill="background1" w:themeFillShade="D9"/>
          </w:tcPr>
          <w:p w14:paraId="17B94B87" w14:textId="2FE72E39" w:rsidR="004F7330" w:rsidRPr="00E56CAE" w:rsidRDefault="00227A17" w:rsidP="00227A17">
            <w:pPr>
              <w:keepNext/>
              <w:keepLines/>
              <w:rPr>
                <w:rFonts w:ascii="Arial" w:hAnsi="Arial" w:cs="Arial"/>
                <w:b/>
                <w:bCs/>
                <w:szCs w:val="18"/>
              </w:rPr>
            </w:pPr>
            <w:r w:rsidRPr="00E56CAE">
              <w:rPr>
                <w:rFonts w:ascii="Arial" w:hAnsi="Arial" w:cs="Arial"/>
                <w:b/>
                <w:bCs/>
                <w:szCs w:val="18"/>
              </w:rPr>
              <w:t>Toelichting</w:t>
            </w:r>
          </w:p>
        </w:tc>
      </w:tr>
      <w:tr w:rsidR="004F7330" w:rsidRPr="00E56CAE" w14:paraId="39F6E2CC" w14:textId="77777777" w:rsidTr="00493E1D">
        <w:tc>
          <w:tcPr>
            <w:tcW w:w="9486" w:type="dxa"/>
            <w:gridSpan w:val="4"/>
          </w:tcPr>
          <w:p w14:paraId="3E6814E8" w14:textId="320999FB" w:rsidR="004F7330" w:rsidRPr="00E56CAE" w:rsidRDefault="004F7330" w:rsidP="00E25E9C">
            <w:pPr>
              <w:rPr>
                <w:rFonts w:ascii="Arial" w:hAnsi="Arial" w:cs="Arial"/>
                <w:b/>
                <w:bCs/>
                <w:szCs w:val="18"/>
              </w:rPr>
            </w:pPr>
            <w:r w:rsidRPr="00E56CAE">
              <w:rPr>
                <w:rFonts w:ascii="Arial" w:hAnsi="Arial" w:cs="Arial"/>
                <w:b/>
                <w:bCs/>
                <w:szCs w:val="18"/>
              </w:rPr>
              <w:t>B</w:t>
            </w:r>
            <w:r w:rsidR="00227A17" w:rsidRPr="00E56CAE">
              <w:rPr>
                <w:rFonts w:ascii="Arial" w:hAnsi="Arial" w:cs="Arial"/>
                <w:b/>
                <w:bCs/>
                <w:szCs w:val="18"/>
              </w:rPr>
              <w:t>esluiten inkopen/construeren</w:t>
            </w:r>
          </w:p>
        </w:tc>
      </w:tr>
      <w:tr w:rsidR="004F7330" w:rsidRPr="00E56CAE" w14:paraId="70A469DC" w14:textId="77777777" w:rsidTr="00493E1D">
        <w:tc>
          <w:tcPr>
            <w:tcW w:w="528" w:type="dxa"/>
          </w:tcPr>
          <w:p w14:paraId="4F676FC5" w14:textId="77777777" w:rsidR="004F7330" w:rsidRPr="00E56CAE" w:rsidRDefault="004F7330" w:rsidP="00E25E9C">
            <w:pPr>
              <w:rPr>
                <w:rFonts w:ascii="Arial" w:hAnsi="Arial" w:cs="Arial"/>
                <w:bCs/>
                <w:szCs w:val="18"/>
              </w:rPr>
            </w:pPr>
            <w:r w:rsidRPr="00E56CAE">
              <w:rPr>
                <w:rFonts w:ascii="Arial" w:hAnsi="Arial" w:cs="Arial"/>
                <w:bCs/>
                <w:szCs w:val="18"/>
              </w:rPr>
              <w:t>1.</w:t>
            </w:r>
          </w:p>
        </w:tc>
        <w:tc>
          <w:tcPr>
            <w:tcW w:w="4712" w:type="dxa"/>
          </w:tcPr>
          <w:p w14:paraId="4E37B33B" w14:textId="2A99B9FC" w:rsidR="004F7330" w:rsidRPr="00E56CAE" w:rsidRDefault="004F7330" w:rsidP="00E25E9C">
            <w:pPr>
              <w:rPr>
                <w:rFonts w:ascii="Arial" w:hAnsi="Arial" w:cs="Arial"/>
                <w:bCs/>
                <w:szCs w:val="18"/>
              </w:rPr>
            </w:pPr>
            <w:r w:rsidRPr="00E56CAE">
              <w:rPr>
                <w:rFonts w:ascii="Arial" w:hAnsi="Arial" w:cs="Arial"/>
                <w:bCs/>
                <w:szCs w:val="18"/>
              </w:rPr>
              <w:t>Er wordt jaarlijks gekeken of de keuze om in te kopen of zelf te construeren nog steeds de juiste keuze is. Indien nodig wordt de keuze bijgesteld</w:t>
            </w:r>
            <w:r w:rsidR="00493E1D" w:rsidRPr="00E56CAE">
              <w:rPr>
                <w:rFonts w:ascii="Arial" w:hAnsi="Arial" w:cs="Arial"/>
                <w:bCs/>
                <w:szCs w:val="18"/>
              </w:rPr>
              <w:t>.</w:t>
            </w:r>
          </w:p>
        </w:tc>
        <w:tc>
          <w:tcPr>
            <w:tcW w:w="1272" w:type="dxa"/>
          </w:tcPr>
          <w:p w14:paraId="49E3B008" w14:textId="77777777" w:rsidR="004F7330" w:rsidRPr="00E56CAE" w:rsidRDefault="004F7330" w:rsidP="00E25E9C">
            <w:pPr>
              <w:rPr>
                <w:rFonts w:ascii="Arial" w:hAnsi="Arial" w:cs="Arial"/>
                <w:b/>
                <w:bCs/>
                <w:szCs w:val="18"/>
              </w:rPr>
            </w:pPr>
          </w:p>
        </w:tc>
        <w:tc>
          <w:tcPr>
            <w:tcW w:w="2974" w:type="dxa"/>
          </w:tcPr>
          <w:p w14:paraId="3EE4F554" w14:textId="77777777" w:rsidR="004F7330" w:rsidRPr="00E56CAE" w:rsidRDefault="004F7330" w:rsidP="00E25E9C">
            <w:pPr>
              <w:rPr>
                <w:rFonts w:ascii="Arial" w:hAnsi="Arial" w:cs="Arial"/>
                <w:b/>
                <w:bCs/>
                <w:szCs w:val="18"/>
              </w:rPr>
            </w:pPr>
          </w:p>
        </w:tc>
      </w:tr>
      <w:tr w:rsidR="00665E06" w:rsidRPr="00E56CAE" w14:paraId="14CD25F0" w14:textId="77777777" w:rsidTr="00E56CAE">
        <w:trPr>
          <w:trHeight w:val="1190"/>
        </w:trPr>
        <w:tc>
          <w:tcPr>
            <w:tcW w:w="528" w:type="dxa"/>
          </w:tcPr>
          <w:p w14:paraId="5E5AB1B8" w14:textId="0E252B90" w:rsidR="00665E06" w:rsidRPr="00E56CAE" w:rsidRDefault="00665E06" w:rsidP="00665E06">
            <w:pPr>
              <w:rPr>
                <w:rFonts w:ascii="Arial" w:hAnsi="Arial" w:cs="Arial"/>
                <w:bCs/>
                <w:szCs w:val="18"/>
              </w:rPr>
            </w:pPr>
            <w:r w:rsidRPr="00E56CAE">
              <w:rPr>
                <w:rFonts w:ascii="Arial" w:hAnsi="Arial" w:cs="Arial"/>
              </w:rPr>
              <w:t>2.</w:t>
            </w:r>
          </w:p>
        </w:tc>
        <w:tc>
          <w:tcPr>
            <w:tcW w:w="4712" w:type="dxa"/>
          </w:tcPr>
          <w:p w14:paraId="5860D7F4" w14:textId="1E18500C" w:rsidR="00665E06" w:rsidRPr="00E56CAE" w:rsidRDefault="00665E06" w:rsidP="00E25E9C">
            <w:pPr>
              <w:rPr>
                <w:rFonts w:ascii="Arial" w:hAnsi="Arial" w:cs="Arial"/>
                <w:bCs/>
                <w:szCs w:val="18"/>
              </w:rPr>
            </w:pPr>
            <w:r w:rsidRPr="00E56CAE">
              <w:rPr>
                <w:rFonts w:ascii="Arial" w:hAnsi="Arial" w:cs="Arial"/>
                <w:bCs/>
                <w:szCs w:val="18"/>
              </w:rPr>
              <w:t>Er is vastgelegd hoe er wordt omgegaan met de keuze inkoop  / zelf ontwikkelen in relatie tot de toekomstige drie routes om te komen tot valide examenproducten én de overgangsperiode</w:t>
            </w:r>
            <w:r w:rsidRPr="00E56CAE">
              <w:rPr>
                <w:rStyle w:val="Voetnootmarkering"/>
                <w:rFonts w:ascii="Arial" w:hAnsi="Arial" w:cs="Arial"/>
                <w:bCs/>
                <w:szCs w:val="18"/>
              </w:rPr>
              <w:footnoteReference w:id="2"/>
            </w:r>
            <w:r w:rsidRPr="00E56CAE">
              <w:rPr>
                <w:rFonts w:ascii="Arial" w:hAnsi="Arial" w:cs="Arial"/>
                <w:bCs/>
                <w:szCs w:val="18"/>
              </w:rPr>
              <w:t>.</w:t>
            </w:r>
          </w:p>
        </w:tc>
        <w:tc>
          <w:tcPr>
            <w:tcW w:w="1272" w:type="dxa"/>
          </w:tcPr>
          <w:p w14:paraId="16498C00" w14:textId="77777777" w:rsidR="00665E06" w:rsidRPr="00E56CAE" w:rsidRDefault="00665E06" w:rsidP="00E25E9C">
            <w:pPr>
              <w:rPr>
                <w:rFonts w:ascii="Arial" w:hAnsi="Arial" w:cs="Arial"/>
                <w:b/>
                <w:bCs/>
                <w:szCs w:val="18"/>
              </w:rPr>
            </w:pPr>
          </w:p>
        </w:tc>
        <w:tc>
          <w:tcPr>
            <w:tcW w:w="2974" w:type="dxa"/>
          </w:tcPr>
          <w:p w14:paraId="1E8CA61B" w14:textId="77777777" w:rsidR="00665E06" w:rsidRPr="00E56CAE" w:rsidRDefault="00665E06" w:rsidP="00E25E9C">
            <w:pPr>
              <w:rPr>
                <w:rFonts w:ascii="Arial" w:hAnsi="Arial" w:cs="Arial"/>
                <w:b/>
                <w:bCs/>
                <w:szCs w:val="18"/>
              </w:rPr>
            </w:pPr>
          </w:p>
        </w:tc>
      </w:tr>
      <w:tr w:rsidR="004F7330" w:rsidRPr="00E56CAE" w14:paraId="75055F67" w14:textId="77777777" w:rsidTr="00493E1D">
        <w:tc>
          <w:tcPr>
            <w:tcW w:w="9486" w:type="dxa"/>
            <w:gridSpan w:val="4"/>
          </w:tcPr>
          <w:p w14:paraId="6E7E0EA9" w14:textId="3A79442A" w:rsidR="004F7330" w:rsidRPr="00E56CAE" w:rsidRDefault="004F7330" w:rsidP="00E25E9C">
            <w:pPr>
              <w:rPr>
                <w:rFonts w:ascii="Arial" w:hAnsi="Arial" w:cs="Arial"/>
                <w:b/>
                <w:bCs/>
                <w:szCs w:val="18"/>
              </w:rPr>
            </w:pPr>
            <w:r w:rsidRPr="00E56CAE">
              <w:rPr>
                <w:rFonts w:ascii="Arial" w:hAnsi="Arial" w:cs="Arial"/>
                <w:b/>
                <w:bCs/>
                <w:szCs w:val="18"/>
              </w:rPr>
              <w:t>I</w:t>
            </w:r>
            <w:r w:rsidR="00227A17" w:rsidRPr="00E56CAE">
              <w:rPr>
                <w:rFonts w:ascii="Arial" w:hAnsi="Arial" w:cs="Arial"/>
                <w:b/>
                <w:bCs/>
                <w:szCs w:val="18"/>
              </w:rPr>
              <w:t>nkopen examens</w:t>
            </w:r>
          </w:p>
        </w:tc>
      </w:tr>
      <w:tr w:rsidR="004F7330" w:rsidRPr="00E56CAE" w14:paraId="79E13F06" w14:textId="77777777" w:rsidTr="00493E1D">
        <w:tc>
          <w:tcPr>
            <w:tcW w:w="528" w:type="dxa"/>
          </w:tcPr>
          <w:p w14:paraId="33A4AD75" w14:textId="77777777" w:rsidR="004F7330" w:rsidRPr="00E56CAE" w:rsidRDefault="004F7330" w:rsidP="00E25E9C">
            <w:pPr>
              <w:rPr>
                <w:rFonts w:ascii="Arial" w:hAnsi="Arial" w:cs="Arial"/>
                <w:bCs/>
                <w:szCs w:val="18"/>
              </w:rPr>
            </w:pPr>
            <w:r w:rsidRPr="00E56CAE">
              <w:rPr>
                <w:rFonts w:ascii="Arial" w:hAnsi="Arial" w:cs="Arial"/>
                <w:bCs/>
                <w:szCs w:val="18"/>
              </w:rPr>
              <w:t>2.</w:t>
            </w:r>
          </w:p>
        </w:tc>
        <w:tc>
          <w:tcPr>
            <w:tcW w:w="4712" w:type="dxa"/>
          </w:tcPr>
          <w:p w14:paraId="4F9F337A" w14:textId="53DF0BDB" w:rsidR="004F7330" w:rsidRPr="00E56CAE" w:rsidRDefault="004F7330" w:rsidP="00E25E9C">
            <w:pPr>
              <w:rPr>
                <w:rFonts w:ascii="Arial" w:hAnsi="Arial" w:cs="Arial"/>
                <w:bCs/>
                <w:szCs w:val="18"/>
              </w:rPr>
            </w:pPr>
            <w:r w:rsidRPr="00E56CAE">
              <w:rPr>
                <w:rFonts w:ascii="Arial" w:hAnsi="Arial" w:cs="Arial"/>
                <w:bCs/>
                <w:szCs w:val="18"/>
              </w:rPr>
              <w:t>Het contract met de examenleverancier wordt jaarlijks gecheckt op inkoopvoorwaarden en op onderwijsinhoudelijke onderdelen</w:t>
            </w:r>
            <w:r w:rsidR="00493E1D" w:rsidRPr="00E56CAE">
              <w:rPr>
                <w:rFonts w:ascii="Arial" w:hAnsi="Arial" w:cs="Arial"/>
                <w:bCs/>
                <w:szCs w:val="18"/>
              </w:rPr>
              <w:t>.</w:t>
            </w:r>
          </w:p>
        </w:tc>
        <w:tc>
          <w:tcPr>
            <w:tcW w:w="1272" w:type="dxa"/>
          </w:tcPr>
          <w:p w14:paraId="29869E39" w14:textId="77777777" w:rsidR="004F7330" w:rsidRPr="00E56CAE" w:rsidRDefault="004F7330" w:rsidP="00E25E9C">
            <w:pPr>
              <w:rPr>
                <w:rFonts w:ascii="Arial" w:hAnsi="Arial" w:cs="Arial"/>
                <w:b/>
                <w:bCs/>
                <w:szCs w:val="18"/>
              </w:rPr>
            </w:pPr>
          </w:p>
        </w:tc>
        <w:tc>
          <w:tcPr>
            <w:tcW w:w="2974" w:type="dxa"/>
          </w:tcPr>
          <w:p w14:paraId="2C70AE73" w14:textId="77777777" w:rsidR="004F7330" w:rsidRPr="00E56CAE" w:rsidRDefault="004F7330" w:rsidP="00E25E9C">
            <w:pPr>
              <w:rPr>
                <w:rFonts w:ascii="Arial" w:hAnsi="Arial" w:cs="Arial"/>
                <w:b/>
                <w:bCs/>
                <w:szCs w:val="18"/>
              </w:rPr>
            </w:pPr>
          </w:p>
        </w:tc>
      </w:tr>
      <w:tr w:rsidR="004F7330" w:rsidRPr="00E56CAE" w14:paraId="2D5D7625" w14:textId="77777777" w:rsidTr="00493E1D">
        <w:tc>
          <w:tcPr>
            <w:tcW w:w="528" w:type="dxa"/>
          </w:tcPr>
          <w:p w14:paraId="513BD3CC" w14:textId="77777777" w:rsidR="004F7330" w:rsidRPr="00E56CAE" w:rsidRDefault="004F7330" w:rsidP="00E25E9C">
            <w:pPr>
              <w:rPr>
                <w:rFonts w:ascii="Arial" w:hAnsi="Arial" w:cs="Arial"/>
                <w:bCs/>
                <w:szCs w:val="18"/>
              </w:rPr>
            </w:pPr>
            <w:r w:rsidRPr="00E56CAE">
              <w:rPr>
                <w:rFonts w:ascii="Arial" w:hAnsi="Arial" w:cs="Arial"/>
                <w:bCs/>
                <w:szCs w:val="18"/>
              </w:rPr>
              <w:t>3.</w:t>
            </w:r>
          </w:p>
        </w:tc>
        <w:tc>
          <w:tcPr>
            <w:tcW w:w="4712" w:type="dxa"/>
          </w:tcPr>
          <w:p w14:paraId="7F391472" w14:textId="509E062B" w:rsidR="004F7330" w:rsidRPr="00E56CAE" w:rsidRDefault="004F7330" w:rsidP="00B310F5">
            <w:pPr>
              <w:rPr>
                <w:rFonts w:ascii="Arial" w:hAnsi="Arial" w:cs="Arial"/>
                <w:bCs/>
                <w:szCs w:val="18"/>
              </w:rPr>
            </w:pPr>
            <w:r w:rsidRPr="00E56CAE">
              <w:rPr>
                <w:rFonts w:ascii="Arial" w:hAnsi="Arial" w:cs="Arial"/>
                <w:bCs/>
                <w:szCs w:val="18"/>
              </w:rPr>
              <w:t>De kwaliteit van de ingekochte producten wordt geëvalueerd en de uitkomsten van de evaluaties worden meegenomen in de overweging om in te blijven kopen o</w:t>
            </w:r>
            <w:r w:rsidR="00B310F5" w:rsidRPr="00E56CAE">
              <w:rPr>
                <w:rFonts w:ascii="Arial" w:hAnsi="Arial" w:cs="Arial"/>
                <w:bCs/>
                <w:szCs w:val="18"/>
              </w:rPr>
              <w:t>f zijn de basis voor gesprekken</w:t>
            </w:r>
            <w:r w:rsidRPr="00E56CAE">
              <w:rPr>
                <w:rFonts w:ascii="Arial" w:hAnsi="Arial" w:cs="Arial"/>
                <w:bCs/>
                <w:szCs w:val="18"/>
              </w:rPr>
              <w:t xml:space="preserve"> met de leverancier</w:t>
            </w:r>
            <w:r w:rsidR="00493E1D" w:rsidRPr="00E56CAE">
              <w:rPr>
                <w:rFonts w:ascii="Arial" w:hAnsi="Arial" w:cs="Arial"/>
                <w:bCs/>
                <w:szCs w:val="18"/>
              </w:rPr>
              <w:t>.</w:t>
            </w:r>
          </w:p>
        </w:tc>
        <w:tc>
          <w:tcPr>
            <w:tcW w:w="1272" w:type="dxa"/>
          </w:tcPr>
          <w:p w14:paraId="4BD2435D" w14:textId="77777777" w:rsidR="004F7330" w:rsidRPr="00E56CAE" w:rsidRDefault="004F7330" w:rsidP="00E25E9C">
            <w:pPr>
              <w:rPr>
                <w:rFonts w:ascii="Arial" w:hAnsi="Arial" w:cs="Arial"/>
                <w:b/>
                <w:bCs/>
                <w:szCs w:val="18"/>
              </w:rPr>
            </w:pPr>
          </w:p>
        </w:tc>
        <w:tc>
          <w:tcPr>
            <w:tcW w:w="2974" w:type="dxa"/>
          </w:tcPr>
          <w:p w14:paraId="5C6F1AA1" w14:textId="77777777" w:rsidR="004F7330" w:rsidRPr="00E56CAE" w:rsidRDefault="004F7330" w:rsidP="00E25E9C">
            <w:pPr>
              <w:rPr>
                <w:rFonts w:ascii="Arial" w:hAnsi="Arial" w:cs="Arial"/>
                <w:b/>
                <w:bCs/>
                <w:szCs w:val="18"/>
              </w:rPr>
            </w:pPr>
          </w:p>
        </w:tc>
      </w:tr>
      <w:tr w:rsidR="00984900" w:rsidRPr="00E56CAE" w14:paraId="55DED45D" w14:textId="77777777" w:rsidTr="00493E1D">
        <w:tc>
          <w:tcPr>
            <w:tcW w:w="528" w:type="dxa"/>
          </w:tcPr>
          <w:p w14:paraId="0533554C" w14:textId="6085CC59" w:rsidR="00984900" w:rsidRPr="00E56CAE" w:rsidRDefault="00984900" w:rsidP="00E25E9C">
            <w:pPr>
              <w:rPr>
                <w:rFonts w:ascii="Arial" w:hAnsi="Arial" w:cs="Arial"/>
                <w:bCs/>
                <w:szCs w:val="18"/>
              </w:rPr>
            </w:pPr>
            <w:r w:rsidRPr="00E56CAE">
              <w:rPr>
                <w:rFonts w:ascii="Arial" w:hAnsi="Arial" w:cs="Arial"/>
                <w:bCs/>
                <w:szCs w:val="18"/>
              </w:rPr>
              <w:t>4.</w:t>
            </w:r>
          </w:p>
        </w:tc>
        <w:tc>
          <w:tcPr>
            <w:tcW w:w="4712" w:type="dxa"/>
          </w:tcPr>
          <w:p w14:paraId="1D5C09EC" w14:textId="53D7C888" w:rsidR="00984900" w:rsidRPr="00E56CAE" w:rsidRDefault="00984900" w:rsidP="00665E06">
            <w:pPr>
              <w:rPr>
                <w:rFonts w:ascii="Arial" w:hAnsi="Arial" w:cs="Arial"/>
                <w:bCs/>
                <w:szCs w:val="18"/>
              </w:rPr>
            </w:pPr>
            <w:r w:rsidRPr="00E56CAE">
              <w:rPr>
                <w:rFonts w:ascii="Arial" w:hAnsi="Arial" w:cs="Arial"/>
                <w:bCs/>
                <w:szCs w:val="18"/>
              </w:rPr>
              <w:t>Uitkomsten van evaluaties zijn gecommuniceerd met de examenleveranciers en het is helder</w:t>
            </w:r>
            <w:r w:rsidR="00665E06" w:rsidRPr="00E56CAE">
              <w:rPr>
                <w:rFonts w:ascii="Arial" w:hAnsi="Arial" w:cs="Arial"/>
                <w:bCs/>
                <w:szCs w:val="18"/>
              </w:rPr>
              <w:t xml:space="preserve"> wat</w:t>
            </w:r>
            <w:r w:rsidRPr="00E56CAE">
              <w:rPr>
                <w:rFonts w:ascii="Arial" w:hAnsi="Arial" w:cs="Arial"/>
                <w:bCs/>
                <w:szCs w:val="18"/>
              </w:rPr>
              <w:t xml:space="preserve"> de examenleverancier met deze informatie heeft gedaan.</w:t>
            </w:r>
          </w:p>
        </w:tc>
        <w:tc>
          <w:tcPr>
            <w:tcW w:w="1272" w:type="dxa"/>
          </w:tcPr>
          <w:p w14:paraId="6EF556E2" w14:textId="77777777" w:rsidR="00984900" w:rsidRPr="00E56CAE" w:rsidRDefault="00984900" w:rsidP="00E25E9C">
            <w:pPr>
              <w:rPr>
                <w:rFonts w:ascii="Arial" w:hAnsi="Arial" w:cs="Arial"/>
                <w:b/>
                <w:bCs/>
                <w:szCs w:val="18"/>
              </w:rPr>
            </w:pPr>
          </w:p>
        </w:tc>
        <w:tc>
          <w:tcPr>
            <w:tcW w:w="2974" w:type="dxa"/>
          </w:tcPr>
          <w:p w14:paraId="55130620" w14:textId="77777777" w:rsidR="00984900" w:rsidRPr="00E56CAE" w:rsidRDefault="00984900" w:rsidP="00E25E9C">
            <w:pPr>
              <w:rPr>
                <w:rFonts w:ascii="Arial" w:hAnsi="Arial" w:cs="Arial"/>
                <w:b/>
                <w:bCs/>
                <w:szCs w:val="18"/>
              </w:rPr>
            </w:pPr>
          </w:p>
        </w:tc>
      </w:tr>
      <w:tr w:rsidR="004F7330" w:rsidRPr="00E56CAE" w14:paraId="51DCCE81" w14:textId="77777777" w:rsidTr="00493E1D">
        <w:tc>
          <w:tcPr>
            <w:tcW w:w="9486" w:type="dxa"/>
            <w:gridSpan w:val="4"/>
          </w:tcPr>
          <w:p w14:paraId="758A333E" w14:textId="0B62B3D9" w:rsidR="004F7330" w:rsidRPr="00E56CAE" w:rsidRDefault="004F7330" w:rsidP="00E25E9C">
            <w:pPr>
              <w:rPr>
                <w:rFonts w:ascii="Arial" w:hAnsi="Arial" w:cs="Arial"/>
                <w:b/>
                <w:bCs/>
                <w:szCs w:val="18"/>
              </w:rPr>
            </w:pPr>
            <w:r w:rsidRPr="00E56CAE">
              <w:rPr>
                <w:rFonts w:ascii="Arial" w:hAnsi="Arial" w:cs="Arial"/>
                <w:b/>
                <w:bCs/>
                <w:szCs w:val="18"/>
              </w:rPr>
              <w:t>C</w:t>
            </w:r>
            <w:r w:rsidR="00227A17" w:rsidRPr="00E56CAE">
              <w:rPr>
                <w:rFonts w:ascii="Arial" w:hAnsi="Arial" w:cs="Arial"/>
                <w:b/>
                <w:bCs/>
                <w:szCs w:val="18"/>
              </w:rPr>
              <w:t>onstrueren</w:t>
            </w:r>
            <w:r w:rsidR="002D1C72" w:rsidRPr="00E56CAE">
              <w:rPr>
                <w:rFonts w:ascii="Arial" w:hAnsi="Arial" w:cs="Arial"/>
                <w:b/>
                <w:bCs/>
                <w:szCs w:val="18"/>
              </w:rPr>
              <w:t xml:space="preserve"> / inkopen</w:t>
            </w:r>
            <w:r w:rsidR="00227A17" w:rsidRPr="00E56CAE">
              <w:rPr>
                <w:rFonts w:ascii="Arial" w:hAnsi="Arial" w:cs="Arial"/>
                <w:b/>
                <w:bCs/>
                <w:szCs w:val="18"/>
              </w:rPr>
              <w:t xml:space="preserve"> examens</w:t>
            </w:r>
            <w:r w:rsidR="00665E06" w:rsidRPr="00E56CAE">
              <w:rPr>
                <w:rFonts w:ascii="Arial" w:hAnsi="Arial" w:cs="Arial"/>
                <w:b/>
                <w:bCs/>
                <w:szCs w:val="18"/>
              </w:rPr>
              <w:t xml:space="preserve"> </w:t>
            </w:r>
          </w:p>
        </w:tc>
      </w:tr>
      <w:tr w:rsidR="004F7330" w:rsidRPr="00E56CAE" w14:paraId="207D8D76" w14:textId="77777777" w:rsidTr="00493E1D">
        <w:tc>
          <w:tcPr>
            <w:tcW w:w="528" w:type="dxa"/>
          </w:tcPr>
          <w:p w14:paraId="3DC214F0" w14:textId="059C6F58" w:rsidR="004F7330" w:rsidRPr="00E56CAE" w:rsidRDefault="002D1C72" w:rsidP="00E25E9C">
            <w:pPr>
              <w:rPr>
                <w:rFonts w:ascii="Arial" w:hAnsi="Arial" w:cs="Arial"/>
                <w:bCs/>
                <w:szCs w:val="18"/>
              </w:rPr>
            </w:pPr>
            <w:r w:rsidRPr="00E56CAE">
              <w:rPr>
                <w:rFonts w:ascii="Arial" w:hAnsi="Arial" w:cs="Arial"/>
                <w:bCs/>
                <w:szCs w:val="18"/>
              </w:rPr>
              <w:t>1.</w:t>
            </w:r>
          </w:p>
        </w:tc>
        <w:tc>
          <w:tcPr>
            <w:tcW w:w="4712" w:type="dxa"/>
          </w:tcPr>
          <w:p w14:paraId="59AA0969" w14:textId="1445EC2F" w:rsidR="004F7330" w:rsidRPr="00E56CAE" w:rsidRDefault="002D1C72" w:rsidP="00E25E9C">
            <w:pPr>
              <w:rPr>
                <w:rFonts w:ascii="Arial" w:hAnsi="Arial" w:cs="Arial"/>
                <w:bCs/>
                <w:szCs w:val="18"/>
              </w:rPr>
            </w:pPr>
            <w:r w:rsidRPr="00E56CAE">
              <w:rPr>
                <w:rFonts w:ascii="Arial" w:hAnsi="Arial" w:cs="Arial"/>
                <w:bCs/>
                <w:szCs w:val="18"/>
              </w:rPr>
              <w:t>Geconstrueerde of ingekochte examens zijn op tijd (volgens planning) ingediend ter vaststelling.</w:t>
            </w:r>
          </w:p>
        </w:tc>
        <w:tc>
          <w:tcPr>
            <w:tcW w:w="1272" w:type="dxa"/>
          </w:tcPr>
          <w:p w14:paraId="6B37F342" w14:textId="77777777" w:rsidR="004F7330" w:rsidRPr="00E56CAE" w:rsidRDefault="004F7330" w:rsidP="00E25E9C">
            <w:pPr>
              <w:rPr>
                <w:rFonts w:ascii="Arial" w:hAnsi="Arial" w:cs="Arial"/>
                <w:b/>
                <w:bCs/>
                <w:szCs w:val="18"/>
              </w:rPr>
            </w:pPr>
          </w:p>
        </w:tc>
        <w:tc>
          <w:tcPr>
            <w:tcW w:w="2974" w:type="dxa"/>
          </w:tcPr>
          <w:p w14:paraId="5C7C1D51" w14:textId="77777777" w:rsidR="004F7330" w:rsidRPr="00E56CAE" w:rsidRDefault="004F7330" w:rsidP="00E25E9C">
            <w:pPr>
              <w:rPr>
                <w:rFonts w:ascii="Arial" w:hAnsi="Arial" w:cs="Arial"/>
                <w:b/>
                <w:bCs/>
                <w:szCs w:val="18"/>
              </w:rPr>
            </w:pPr>
          </w:p>
        </w:tc>
      </w:tr>
      <w:tr w:rsidR="002D1C72" w:rsidRPr="00E56CAE" w14:paraId="44987BE6" w14:textId="77777777" w:rsidTr="00493E1D">
        <w:tc>
          <w:tcPr>
            <w:tcW w:w="528" w:type="dxa"/>
          </w:tcPr>
          <w:p w14:paraId="19C885AF" w14:textId="7E2ED43C" w:rsidR="002D1C72" w:rsidRPr="00E56CAE" w:rsidRDefault="002D1C72" w:rsidP="002D1C72">
            <w:pPr>
              <w:rPr>
                <w:rFonts w:ascii="Arial" w:hAnsi="Arial" w:cs="Arial"/>
                <w:bCs/>
                <w:szCs w:val="18"/>
              </w:rPr>
            </w:pPr>
            <w:r w:rsidRPr="00E56CAE">
              <w:rPr>
                <w:rFonts w:ascii="Arial" w:hAnsi="Arial" w:cs="Arial"/>
              </w:rPr>
              <w:t>2.</w:t>
            </w:r>
          </w:p>
        </w:tc>
        <w:tc>
          <w:tcPr>
            <w:tcW w:w="4712" w:type="dxa"/>
          </w:tcPr>
          <w:p w14:paraId="3CBD44B8" w14:textId="45D1C9A9" w:rsidR="002D1C72" w:rsidRPr="00E56CAE" w:rsidRDefault="002D1C72" w:rsidP="00E25E9C">
            <w:pPr>
              <w:rPr>
                <w:rFonts w:ascii="Arial" w:hAnsi="Arial" w:cs="Arial"/>
                <w:bCs/>
                <w:szCs w:val="18"/>
              </w:rPr>
            </w:pPr>
            <w:r w:rsidRPr="00E56CAE">
              <w:rPr>
                <w:rFonts w:ascii="Arial" w:hAnsi="Arial" w:cs="Arial"/>
                <w:bCs/>
                <w:szCs w:val="18"/>
              </w:rPr>
              <w:t>De ter vaststelling aangeboden exameninstrumenten voldeden doorgaans aan de toetstechnische en inhoudelijke kwaliteitseisen zoals deze zijn vastgelegd in de vaststellingslijst.</w:t>
            </w:r>
          </w:p>
        </w:tc>
        <w:tc>
          <w:tcPr>
            <w:tcW w:w="1272" w:type="dxa"/>
          </w:tcPr>
          <w:p w14:paraId="44021EE2" w14:textId="77777777" w:rsidR="002D1C72" w:rsidRPr="00E56CAE" w:rsidRDefault="002D1C72" w:rsidP="00E25E9C">
            <w:pPr>
              <w:rPr>
                <w:rFonts w:ascii="Arial" w:hAnsi="Arial" w:cs="Arial"/>
                <w:b/>
                <w:bCs/>
                <w:szCs w:val="18"/>
              </w:rPr>
            </w:pPr>
          </w:p>
        </w:tc>
        <w:tc>
          <w:tcPr>
            <w:tcW w:w="2974" w:type="dxa"/>
          </w:tcPr>
          <w:p w14:paraId="2067AE5A" w14:textId="77777777" w:rsidR="002D1C72" w:rsidRPr="00E56CAE" w:rsidRDefault="002D1C72" w:rsidP="00E25E9C">
            <w:pPr>
              <w:rPr>
                <w:rFonts w:ascii="Arial" w:hAnsi="Arial" w:cs="Arial"/>
                <w:b/>
                <w:bCs/>
                <w:szCs w:val="18"/>
              </w:rPr>
            </w:pPr>
          </w:p>
        </w:tc>
      </w:tr>
      <w:tr w:rsidR="004F7330" w:rsidRPr="00E56CAE" w14:paraId="5FA6E1C4" w14:textId="77777777" w:rsidTr="00493E1D">
        <w:tc>
          <w:tcPr>
            <w:tcW w:w="9486" w:type="dxa"/>
            <w:gridSpan w:val="4"/>
          </w:tcPr>
          <w:p w14:paraId="0BA8A3F7" w14:textId="59BDBDDA" w:rsidR="004F7330" w:rsidRPr="00E56CAE" w:rsidRDefault="004F7330" w:rsidP="00E25E9C">
            <w:pPr>
              <w:rPr>
                <w:rFonts w:ascii="Arial" w:hAnsi="Arial" w:cs="Arial"/>
                <w:b/>
                <w:bCs/>
                <w:szCs w:val="18"/>
              </w:rPr>
            </w:pPr>
            <w:r w:rsidRPr="00E56CAE">
              <w:rPr>
                <w:rFonts w:ascii="Arial" w:hAnsi="Arial" w:cs="Arial"/>
                <w:b/>
                <w:bCs/>
                <w:szCs w:val="18"/>
              </w:rPr>
              <w:t>V</w:t>
            </w:r>
            <w:r w:rsidR="00227A17" w:rsidRPr="00E56CAE">
              <w:rPr>
                <w:rFonts w:ascii="Arial" w:hAnsi="Arial" w:cs="Arial"/>
                <w:b/>
                <w:bCs/>
                <w:szCs w:val="18"/>
              </w:rPr>
              <w:t>aststellen examens</w:t>
            </w:r>
          </w:p>
        </w:tc>
      </w:tr>
      <w:tr w:rsidR="004F7330" w:rsidRPr="00E56CAE" w14:paraId="7A1B15CD" w14:textId="77777777" w:rsidTr="00493E1D">
        <w:tc>
          <w:tcPr>
            <w:tcW w:w="528" w:type="dxa"/>
          </w:tcPr>
          <w:p w14:paraId="2F4C95B7" w14:textId="77777777" w:rsidR="004F7330" w:rsidRPr="00E56CAE" w:rsidRDefault="004F7330" w:rsidP="00E25E9C">
            <w:pPr>
              <w:rPr>
                <w:rFonts w:ascii="Arial" w:hAnsi="Arial" w:cs="Arial"/>
                <w:bCs/>
                <w:szCs w:val="18"/>
              </w:rPr>
            </w:pPr>
            <w:r w:rsidRPr="00E56CAE">
              <w:rPr>
                <w:rFonts w:ascii="Arial" w:hAnsi="Arial" w:cs="Arial"/>
                <w:bCs/>
                <w:szCs w:val="18"/>
              </w:rPr>
              <w:t>2.</w:t>
            </w:r>
          </w:p>
        </w:tc>
        <w:tc>
          <w:tcPr>
            <w:tcW w:w="4712" w:type="dxa"/>
          </w:tcPr>
          <w:p w14:paraId="281851BE" w14:textId="162130EA" w:rsidR="004F7330" w:rsidRPr="00E56CAE" w:rsidRDefault="004F7330" w:rsidP="00E25E9C">
            <w:pPr>
              <w:rPr>
                <w:rFonts w:ascii="Arial" w:hAnsi="Arial" w:cs="Arial"/>
                <w:bCs/>
                <w:szCs w:val="18"/>
              </w:rPr>
            </w:pPr>
            <w:r w:rsidRPr="00E56CAE">
              <w:rPr>
                <w:rFonts w:ascii="Arial" w:hAnsi="Arial" w:cs="Arial"/>
                <w:bCs/>
                <w:szCs w:val="18"/>
              </w:rPr>
              <w:t>De vaststellers koppelen bevindingen op een correcte manier terug aan de constructeurs (indien nodig)</w:t>
            </w:r>
            <w:r w:rsidR="00493E1D" w:rsidRPr="00E56CAE">
              <w:rPr>
                <w:rFonts w:ascii="Arial" w:hAnsi="Arial" w:cs="Arial"/>
                <w:bCs/>
                <w:szCs w:val="18"/>
              </w:rPr>
              <w:t>.</w:t>
            </w:r>
          </w:p>
        </w:tc>
        <w:tc>
          <w:tcPr>
            <w:tcW w:w="1272" w:type="dxa"/>
          </w:tcPr>
          <w:p w14:paraId="4804ABB5" w14:textId="77777777" w:rsidR="004F7330" w:rsidRPr="00E56CAE" w:rsidRDefault="004F7330" w:rsidP="00E25E9C">
            <w:pPr>
              <w:rPr>
                <w:rFonts w:ascii="Arial" w:hAnsi="Arial" w:cs="Arial"/>
                <w:b/>
                <w:bCs/>
                <w:szCs w:val="18"/>
              </w:rPr>
            </w:pPr>
          </w:p>
        </w:tc>
        <w:tc>
          <w:tcPr>
            <w:tcW w:w="2974" w:type="dxa"/>
          </w:tcPr>
          <w:p w14:paraId="763C15BE" w14:textId="77777777" w:rsidR="004F7330" w:rsidRPr="00E56CAE" w:rsidRDefault="004F7330" w:rsidP="00E25E9C">
            <w:pPr>
              <w:rPr>
                <w:rFonts w:ascii="Arial" w:hAnsi="Arial" w:cs="Arial"/>
                <w:b/>
                <w:bCs/>
                <w:szCs w:val="18"/>
              </w:rPr>
            </w:pPr>
          </w:p>
        </w:tc>
      </w:tr>
      <w:tr w:rsidR="004F7330" w:rsidRPr="00E56CAE" w14:paraId="1F232EDB" w14:textId="77777777" w:rsidTr="00493E1D">
        <w:tc>
          <w:tcPr>
            <w:tcW w:w="528" w:type="dxa"/>
          </w:tcPr>
          <w:p w14:paraId="7C205C5E" w14:textId="77777777" w:rsidR="004F7330" w:rsidRPr="00E56CAE" w:rsidRDefault="004F7330" w:rsidP="00E25E9C">
            <w:pPr>
              <w:rPr>
                <w:rFonts w:ascii="Arial" w:hAnsi="Arial" w:cs="Arial"/>
                <w:bCs/>
                <w:szCs w:val="18"/>
              </w:rPr>
            </w:pPr>
            <w:r w:rsidRPr="00E56CAE">
              <w:rPr>
                <w:rFonts w:ascii="Arial" w:hAnsi="Arial" w:cs="Arial"/>
                <w:bCs/>
                <w:szCs w:val="18"/>
              </w:rPr>
              <w:t>3.</w:t>
            </w:r>
          </w:p>
        </w:tc>
        <w:tc>
          <w:tcPr>
            <w:tcW w:w="4712" w:type="dxa"/>
          </w:tcPr>
          <w:p w14:paraId="00848EF1" w14:textId="5411452B" w:rsidR="004F7330" w:rsidRPr="00E56CAE" w:rsidRDefault="004F7330" w:rsidP="00E25E9C">
            <w:pPr>
              <w:rPr>
                <w:rFonts w:ascii="Arial" w:hAnsi="Arial" w:cs="Arial"/>
                <w:bCs/>
                <w:szCs w:val="18"/>
              </w:rPr>
            </w:pPr>
            <w:r w:rsidRPr="00E56CAE">
              <w:rPr>
                <w:rFonts w:ascii="Arial" w:hAnsi="Arial" w:cs="Arial"/>
                <w:bCs/>
                <w:szCs w:val="18"/>
              </w:rPr>
              <w:t>De vasts</w:t>
            </w:r>
            <w:r w:rsidR="002D1C72" w:rsidRPr="00E56CAE">
              <w:rPr>
                <w:rFonts w:ascii="Arial" w:hAnsi="Arial" w:cs="Arial"/>
                <w:bCs/>
                <w:szCs w:val="18"/>
              </w:rPr>
              <w:t>teller van een bepaald examen was</w:t>
            </w:r>
            <w:r w:rsidRPr="00E56CAE">
              <w:rPr>
                <w:rFonts w:ascii="Arial" w:hAnsi="Arial" w:cs="Arial"/>
                <w:bCs/>
                <w:szCs w:val="18"/>
              </w:rPr>
              <w:t xml:space="preserve"> </w:t>
            </w:r>
            <w:r w:rsidRPr="00E56CAE">
              <w:rPr>
                <w:rFonts w:ascii="Arial" w:hAnsi="Arial" w:cs="Arial"/>
                <w:b/>
                <w:bCs/>
                <w:szCs w:val="18"/>
              </w:rPr>
              <w:t>niet</w:t>
            </w:r>
            <w:r w:rsidRPr="00E56CAE">
              <w:rPr>
                <w:rFonts w:ascii="Arial" w:hAnsi="Arial" w:cs="Arial"/>
                <w:bCs/>
                <w:szCs w:val="18"/>
              </w:rPr>
              <w:t xml:space="preserve"> de constructeur van dat examen</w:t>
            </w:r>
            <w:r w:rsidR="00493E1D" w:rsidRPr="00E56CAE">
              <w:rPr>
                <w:rFonts w:ascii="Arial" w:hAnsi="Arial" w:cs="Arial"/>
                <w:bCs/>
                <w:szCs w:val="18"/>
              </w:rPr>
              <w:t>.</w:t>
            </w:r>
          </w:p>
        </w:tc>
        <w:tc>
          <w:tcPr>
            <w:tcW w:w="1272" w:type="dxa"/>
          </w:tcPr>
          <w:p w14:paraId="786C72B6" w14:textId="77777777" w:rsidR="004F7330" w:rsidRPr="00E56CAE" w:rsidRDefault="004F7330" w:rsidP="00E25E9C">
            <w:pPr>
              <w:rPr>
                <w:rFonts w:ascii="Arial" w:hAnsi="Arial" w:cs="Arial"/>
                <w:b/>
                <w:bCs/>
                <w:szCs w:val="18"/>
              </w:rPr>
            </w:pPr>
          </w:p>
        </w:tc>
        <w:tc>
          <w:tcPr>
            <w:tcW w:w="2974" w:type="dxa"/>
          </w:tcPr>
          <w:p w14:paraId="7379B50A" w14:textId="77777777" w:rsidR="004F7330" w:rsidRPr="00E56CAE" w:rsidRDefault="004F7330" w:rsidP="00E25E9C">
            <w:pPr>
              <w:rPr>
                <w:rFonts w:ascii="Arial" w:hAnsi="Arial" w:cs="Arial"/>
                <w:b/>
                <w:bCs/>
                <w:szCs w:val="18"/>
              </w:rPr>
            </w:pPr>
          </w:p>
        </w:tc>
      </w:tr>
      <w:tr w:rsidR="004F7330" w:rsidRPr="00E56CAE" w14:paraId="3F7D580C" w14:textId="77777777" w:rsidTr="00493E1D">
        <w:tc>
          <w:tcPr>
            <w:tcW w:w="528" w:type="dxa"/>
          </w:tcPr>
          <w:p w14:paraId="6558C4DF" w14:textId="77777777" w:rsidR="004F7330" w:rsidRPr="00E56CAE" w:rsidRDefault="004F7330" w:rsidP="00E25E9C">
            <w:pPr>
              <w:rPr>
                <w:rFonts w:ascii="Arial" w:hAnsi="Arial" w:cs="Arial"/>
                <w:bCs/>
                <w:szCs w:val="18"/>
              </w:rPr>
            </w:pPr>
            <w:r w:rsidRPr="00E56CAE">
              <w:rPr>
                <w:rFonts w:ascii="Arial" w:hAnsi="Arial" w:cs="Arial"/>
                <w:bCs/>
                <w:szCs w:val="18"/>
              </w:rPr>
              <w:t>5.</w:t>
            </w:r>
          </w:p>
        </w:tc>
        <w:tc>
          <w:tcPr>
            <w:tcW w:w="4712" w:type="dxa"/>
          </w:tcPr>
          <w:p w14:paraId="19857BC7" w14:textId="6574C5CB" w:rsidR="004F7330" w:rsidRPr="00E56CAE" w:rsidRDefault="004F7330" w:rsidP="00E25E9C">
            <w:pPr>
              <w:rPr>
                <w:rFonts w:ascii="Arial" w:hAnsi="Arial" w:cs="Arial"/>
                <w:bCs/>
                <w:szCs w:val="18"/>
              </w:rPr>
            </w:pPr>
            <w:r w:rsidRPr="00E56CAE">
              <w:rPr>
                <w:rFonts w:ascii="Arial" w:hAnsi="Arial" w:cs="Arial"/>
                <w:bCs/>
                <w:szCs w:val="18"/>
              </w:rPr>
              <w:t xml:space="preserve">De </w:t>
            </w:r>
            <w:r w:rsidR="002D1C72" w:rsidRPr="00E56CAE">
              <w:rPr>
                <w:rFonts w:ascii="Arial" w:hAnsi="Arial" w:cs="Arial"/>
                <w:bCs/>
                <w:szCs w:val="18"/>
              </w:rPr>
              <w:t xml:space="preserve">vastgestelde </w:t>
            </w:r>
            <w:r w:rsidRPr="00E56CAE">
              <w:rPr>
                <w:rFonts w:ascii="Arial" w:hAnsi="Arial" w:cs="Arial"/>
                <w:bCs/>
                <w:szCs w:val="18"/>
              </w:rPr>
              <w:t>examens voldoen aan inhoudelijke en toetstechnische kwaliteitseisen:</w:t>
            </w:r>
          </w:p>
          <w:p w14:paraId="30EA2FD3" w14:textId="70C5FD83" w:rsidR="004F7330" w:rsidRPr="00E56CAE" w:rsidRDefault="004F7330" w:rsidP="00227A17">
            <w:pPr>
              <w:pStyle w:val="Lijstopsomteken"/>
              <w:rPr>
                <w:rFonts w:ascii="Arial" w:hAnsi="Arial" w:cs="Arial"/>
              </w:rPr>
            </w:pPr>
            <w:r w:rsidRPr="00E56CAE">
              <w:rPr>
                <w:rFonts w:ascii="Arial" w:hAnsi="Arial" w:cs="Arial"/>
              </w:rPr>
              <w:t xml:space="preserve">Sluiten aan bij uitstroomeisen uit </w:t>
            </w:r>
            <w:r w:rsidR="002D1C72" w:rsidRPr="00E56CAE">
              <w:rPr>
                <w:rFonts w:ascii="Arial" w:hAnsi="Arial" w:cs="Arial"/>
              </w:rPr>
              <w:t>het kwalificatiedossier of keuzedeel</w:t>
            </w:r>
            <w:r w:rsidR="00493E1D" w:rsidRPr="00E56CAE">
              <w:rPr>
                <w:rFonts w:ascii="Arial" w:hAnsi="Arial" w:cs="Arial"/>
              </w:rPr>
              <w:t>.</w:t>
            </w:r>
          </w:p>
          <w:p w14:paraId="233983C7" w14:textId="49C3ABF4" w:rsidR="004F7330" w:rsidRPr="00E56CAE" w:rsidRDefault="004F7330" w:rsidP="00227A17">
            <w:pPr>
              <w:pStyle w:val="Lijstopsomteken"/>
              <w:rPr>
                <w:rFonts w:ascii="Arial" w:hAnsi="Arial" w:cs="Arial"/>
              </w:rPr>
            </w:pPr>
            <w:r w:rsidRPr="00E56CAE">
              <w:rPr>
                <w:rFonts w:ascii="Arial" w:hAnsi="Arial" w:cs="Arial"/>
              </w:rPr>
              <w:lastRenderedPageBreak/>
              <w:t>Sluiten aan bij eventuele wettelijke beroeps- en branchevereisten</w:t>
            </w:r>
            <w:r w:rsidR="00493E1D" w:rsidRPr="00E56CAE">
              <w:rPr>
                <w:rFonts w:ascii="Arial" w:hAnsi="Arial" w:cs="Arial"/>
              </w:rPr>
              <w:t>.</w:t>
            </w:r>
          </w:p>
          <w:p w14:paraId="70811FC3" w14:textId="70DF6269" w:rsidR="004F7330" w:rsidRPr="00E56CAE" w:rsidRDefault="004F7330" w:rsidP="00227A17">
            <w:pPr>
              <w:pStyle w:val="Lijstopsomteken"/>
              <w:rPr>
                <w:rFonts w:ascii="Arial" w:hAnsi="Arial" w:cs="Arial"/>
              </w:rPr>
            </w:pPr>
            <w:r w:rsidRPr="00E56CAE">
              <w:rPr>
                <w:rFonts w:ascii="Arial" w:hAnsi="Arial" w:cs="Arial"/>
              </w:rPr>
              <w:t>Sluiten aan bij eventuele uitstroomeisen (MV)Taal en Rekenen</w:t>
            </w:r>
            <w:r w:rsidR="00493E1D" w:rsidRPr="00E56CAE">
              <w:rPr>
                <w:rFonts w:ascii="Arial" w:hAnsi="Arial" w:cs="Arial"/>
              </w:rPr>
              <w:t>.</w:t>
            </w:r>
          </w:p>
          <w:p w14:paraId="24AC7E11" w14:textId="4437E14A" w:rsidR="004F7330" w:rsidRPr="00E56CAE" w:rsidRDefault="004F7330" w:rsidP="00227A17">
            <w:pPr>
              <w:pStyle w:val="Lijstopsomteken"/>
              <w:rPr>
                <w:rFonts w:ascii="Arial" w:hAnsi="Arial" w:cs="Arial"/>
              </w:rPr>
            </w:pPr>
            <w:r w:rsidRPr="00E56CAE">
              <w:rPr>
                <w:rFonts w:ascii="Arial" w:hAnsi="Arial" w:cs="Arial"/>
              </w:rPr>
              <w:t>Sluiten aan bij de kwaliteitseisen uit het waarderingskader van de Inspectie</w:t>
            </w:r>
            <w:r w:rsidR="00493E1D" w:rsidRPr="00E56CAE">
              <w:rPr>
                <w:rFonts w:ascii="Arial" w:hAnsi="Arial" w:cs="Arial"/>
              </w:rPr>
              <w:t>.</w:t>
            </w:r>
          </w:p>
          <w:p w14:paraId="086D2054" w14:textId="2E4C1619" w:rsidR="004F7330" w:rsidRPr="00E56CAE" w:rsidRDefault="004F7330" w:rsidP="00227A17">
            <w:pPr>
              <w:pStyle w:val="Lijstopsomteken"/>
              <w:rPr>
                <w:rFonts w:ascii="Arial" w:hAnsi="Arial" w:cs="Arial"/>
              </w:rPr>
            </w:pPr>
            <w:r w:rsidRPr="00E56CAE">
              <w:rPr>
                <w:rFonts w:ascii="Arial" w:hAnsi="Arial" w:cs="Arial"/>
              </w:rPr>
              <w:t>Sluiten aan bij de kwaliteitseisen zoals benoemd in het handboek examinering</w:t>
            </w:r>
            <w:r w:rsidR="00493E1D" w:rsidRPr="00E56CAE">
              <w:rPr>
                <w:rFonts w:ascii="Arial" w:hAnsi="Arial" w:cs="Arial"/>
              </w:rPr>
              <w:t>.</w:t>
            </w:r>
          </w:p>
        </w:tc>
        <w:tc>
          <w:tcPr>
            <w:tcW w:w="1272" w:type="dxa"/>
          </w:tcPr>
          <w:p w14:paraId="5D7DFB4C" w14:textId="77777777" w:rsidR="004F7330" w:rsidRPr="00E56CAE" w:rsidRDefault="004F7330" w:rsidP="00E25E9C">
            <w:pPr>
              <w:rPr>
                <w:rFonts w:ascii="Arial" w:hAnsi="Arial" w:cs="Arial"/>
                <w:b/>
                <w:bCs/>
                <w:szCs w:val="18"/>
              </w:rPr>
            </w:pPr>
          </w:p>
        </w:tc>
        <w:tc>
          <w:tcPr>
            <w:tcW w:w="2974" w:type="dxa"/>
          </w:tcPr>
          <w:p w14:paraId="451E8912" w14:textId="77777777" w:rsidR="004F7330" w:rsidRPr="00E56CAE" w:rsidRDefault="004F7330" w:rsidP="00E25E9C">
            <w:pPr>
              <w:rPr>
                <w:rFonts w:ascii="Arial" w:hAnsi="Arial" w:cs="Arial"/>
                <w:b/>
                <w:bCs/>
                <w:szCs w:val="18"/>
              </w:rPr>
            </w:pPr>
          </w:p>
        </w:tc>
      </w:tr>
    </w:tbl>
    <w:p w14:paraId="7AFE775C" w14:textId="3939C662" w:rsidR="0078316B" w:rsidRPr="00E56CAE" w:rsidRDefault="0078316B" w:rsidP="00227A17">
      <w:pPr>
        <w:tabs>
          <w:tab w:val="clear" w:pos="357"/>
          <w:tab w:val="clear" w:pos="714"/>
        </w:tabs>
        <w:spacing w:after="200" w:line="276" w:lineRule="auto"/>
        <w:rPr>
          <w:rFonts w:ascii="Arial" w:hAnsi="Arial" w:cs="Arial"/>
          <w:b/>
          <w:color w:val="000000" w:themeColor="text1"/>
          <w:sz w:val="20"/>
          <w:szCs w:val="20"/>
        </w:rPr>
      </w:pPr>
    </w:p>
    <w:p w14:paraId="4B64819D" w14:textId="1161BAD3" w:rsidR="002D1C72" w:rsidRPr="00E56CAE" w:rsidRDefault="002D1C72" w:rsidP="002D1C72">
      <w:pPr>
        <w:rPr>
          <w:rFonts w:ascii="Arial" w:hAnsi="Arial" w:cs="Arial"/>
          <w:b/>
        </w:rPr>
      </w:pPr>
    </w:p>
    <w:tbl>
      <w:tblPr>
        <w:tblStyle w:val="Tabelraster"/>
        <w:tblW w:w="0" w:type="auto"/>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486"/>
      </w:tblGrid>
      <w:tr w:rsidR="002D1C72" w:rsidRPr="00E56CAE" w14:paraId="233C6412" w14:textId="77777777" w:rsidTr="002D1C72">
        <w:tc>
          <w:tcPr>
            <w:tcW w:w="9496" w:type="dxa"/>
            <w:shd w:val="clear" w:color="auto" w:fill="D9D9D9" w:themeFill="background1" w:themeFillShade="D9"/>
          </w:tcPr>
          <w:p w14:paraId="3B400CEB" w14:textId="67BB9411" w:rsidR="002D1C72" w:rsidRPr="00E56CAE" w:rsidRDefault="002D1C72" w:rsidP="006C69D9">
            <w:pPr>
              <w:rPr>
                <w:rFonts w:ascii="Arial" w:hAnsi="Arial" w:cs="Arial"/>
                <w:b/>
              </w:rPr>
            </w:pPr>
            <w:r w:rsidRPr="00E56CAE">
              <w:rPr>
                <w:rFonts w:ascii="Arial" w:hAnsi="Arial" w:cs="Arial"/>
                <w:b/>
              </w:rPr>
              <w:t>Conclusies en acties</w:t>
            </w:r>
          </w:p>
        </w:tc>
      </w:tr>
      <w:tr w:rsidR="002D1C72" w:rsidRPr="00E56CAE" w14:paraId="63DDA8FD" w14:textId="77777777" w:rsidTr="006C69D9">
        <w:tc>
          <w:tcPr>
            <w:tcW w:w="9496" w:type="dxa"/>
          </w:tcPr>
          <w:p w14:paraId="220063DB" w14:textId="77777777" w:rsidR="002D1C72" w:rsidRPr="00E56CAE" w:rsidRDefault="002D1C72" w:rsidP="006C69D9">
            <w:pPr>
              <w:rPr>
                <w:rFonts w:ascii="Arial" w:hAnsi="Arial" w:cs="Arial"/>
              </w:rPr>
            </w:pPr>
          </w:p>
          <w:p w14:paraId="40554DD7" w14:textId="77777777" w:rsidR="002D1C72" w:rsidRPr="00E56CAE" w:rsidRDefault="002D1C72" w:rsidP="006C69D9">
            <w:pPr>
              <w:rPr>
                <w:rFonts w:ascii="Arial" w:hAnsi="Arial" w:cs="Arial"/>
              </w:rPr>
            </w:pPr>
          </w:p>
          <w:p w14:paraId="1993308B" w14:textId="77777777" w:rsidR="002D1C72" w:rsidRPr="00E56CAE" w:rsidRDefault="002D1C72" w:rsidP="006C69D9">
            <w:pPr>
              <w:rPr>
                <w:rFonts w:ascii="Arial" w:hAnsi="Arial" w:cs="Arial"/>
              </w:rPr>
            </w:pPr>
          </w:p>
          <w:p w14:paraId="1BE966F4" w14:textId="77777777" w:rsidR="002D1C72" w:rsidRPr="00E56CAE" w:rsidRDefault="002D1C72" w:rsidP="006C69D9">
            <w:pPr>
              <w:rPr>
                <w:rFonts w:ascii="Arial" w:hAnsi="Arial" w:cs="Arial"/>
              </w:rPr>
            </w:pPr>
          </w:p>
          <w:p w14:paraId="566E4423" w14:textId="77777777" w:rsidR="002D1C72" w:rsidRPr="00E56CAE" w:rsidRDefault="002D1C72" w:rsidP="006C69D9">
            <w:pPr>
              <w:rPr>
                <w:rFonts w:ascii="Arial" w:hAnsi="Arial" w:cs="Arial"/>
              </w:rPr>
            </w:pPr>
          </w:p>
          <w:p w14:paraId="3A081A17" w14:textId="4846927B" w:rsidR="002D1C72" w:rsidRPr="00E56CAE" w:rsidRDefault="002D1C72" w:rsidP="006C69D9">
            <w:pPr>
              <w:rPr>
                <w:rFonts w:ascii="Arial" w:hAnsi="Arial" w:cs="Arial"/>
              </w:rPr>
            </w:pPr>
          </w:p>
        </w:tc>
      </w:tr>
    </w:tbl>
    <w:p w14:paraId="787C79AF" w14:textId="77777777" w:rsidR="002D1C72" w:rsidRPr="00E56CAE" w:rsidRDefault="002D1C72" w:rsidP="00227A17">
      <w:pPr>
        <w:tabs>
          <w:tab w:val="clear" w:pos="357"/>
          <w:tab w:val="clear" w:pos="714"/>
        </w:tabs>
        <w:spacing w:after="200" w:line="276" w:lineRule="auto"/>
        <w:rPr>
          <w:rFonts w:ascii="Arial" w:hAnsi="Arial" w:cs="Arial"/>
          <w:b/>
          <w:color w:val="000000" w:themeColor="text1"/>
          <w:sz w:val="20"/>
          <w:szCs w:val="20"/>
        </w:rPr>
      </w:pPr>
    </w:p>
    <w:sectPr w:rsidR="002D1C72" w:rsidRPr="00E56CAE" w:rsidSect="00A93E25">
      <w:headerReference w:type="even" r:id="rId12"/>
      <w:footerReference w:type="default" r:id="rId13"/>
      <w:headerReference w:type="first" r:id="rId14"/>
      <w:pgSz w:w="11906" w:h="16838"/>
      <w:pgMar w:top="1417" w:right="993"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CE7F9" w14:textId="77777777" w:rsidR="001B15D8" w:rsidRDefault="001B15D8" w:rsidP="00E63C19">
      <w:pPr>
        <w:spacing w:line="240" w:lineRule="auto"/>
      </w:pPr>
      <w:r>
        <w:separator/>
      </w:r>
    </w:p>
  </w:endnote>
  <w:endnote w:type="continuationSeparator" w:id="0">
    <w:p w14:paraId="51E9DC6E" w14:textId="77777777" w:rsidR="001B15D8" w:rsidRDefault="001B15D8" w:rsidP="00E63C19">
      <w:pPr>
        <w:spacing w:line="240" w:lineRule="auto"/>
      </w:pPr>
      <w:r>
        <w:continuationSeparator/>
      </w:r>
    </w:p>
  </w:endnote>
  <w:endnote w:type="continuationNotice" w:id="1">
    <w:p w14:paraId="6F609A44" w14:textId="77777777" w:rsidR="001B15D8" w:rsidRDefault="001B15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845604"/>
      <w:docPartObj>
        <w:docPartGallery w:val="Page Numbers (Bottom of Page)"/>
        <w:docPartUnique/>
      </w:docPartObj>
    </w:sdtPr>
    <w:sdtEndPr>
      <w:rPr>
        <w:rFonts w:ascii="Arial" w:hAnsi="Arial" w:cs="Arial"/>
      </w:rPr>
    </w:sdtEndPr>
    <w:sdtContent>
      <w:p w14:paraId="6E2C2182" w14:textId="7FAD1DD4" w:rsidR="00E25E9C" w:rsidRDefault="00E25E9C" w:rsidP="00227A17">
        <w:pPr>
          <w:pStyle w:val="Voettekst"/>
          <w:tabs>
            <w:tab w:val="clear" w:pos="4536"/>
            <w:tab w:val="clear" w:pos="8222"/>
            <w:tab w:val="right" w:pos="9496"/>
          </w:tabs>
        </w:pPr>
        <w:r>
          <w:tab/>
        </w:r>
        <w:r w:rsidRPr="00E56CAE">
          <w:rPr>
            <w:rFonts w:ascii="Arial" w:hAnsi="Arial" w:cs="Arial"/>
          </w:rPr>
          <w:fldChar w:fldCharType="begin"/>
        </w:r>
        <w:r w:rsidRPr="00E56CAE">
          <w:rPr>
            <w:rFonts w:ascii="Arial" w:hAnsi="Arial" w:cs="Arial"/>
          </w:rPr>
          <w:instrText>PAGE   \* MERGEFORMAT</w:instrText>
        </w:r>
        <w:r w:rsidRPr="00E56CAE">
          <w:rPr>
            <w:rFonts w:ascii="Arial" w:hAnsi="Arial" w:cs="Arial"/>
          </w:rPr>
          <w:fldChar w:fldCharType="separate"/>
        </w:r>
        <w:r w:rsidR="00A93E25">
          <w:rPr>
            <w:rFonts w:ascii="Arial" w:hAnsi="Arial" w:cs="Arial"/>
            <w:noProof/>
          </w:rPr>
          <w:t>1</w:t>
        </w:r>
        <w:r w:rsidRPr="00E56CA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E4DB3" w14:textId="77777777" w:rsidR="001B15D8" w:rsidRDefault="001B15D8" w:rsidP="00E63C19">
      <w:pPr>
        <w:spacing w:line="240" w:lineRule="auto"/>
      </w:pPr>
      <w:r>
        <w:separator/>
      </w:r>
    </w:p>
  </w:footnote>
  <w:footnote w:type="continuationSeparator" w:id="0">
    <w:p w14:paraId="6C1AE416" w14:textId="77777777" w:rsidR="001B15D8" w:rsidRDefault="001B15D8" w:rsidP="00E63C19">
      <w:pPr>
        <w:spacing w:line="240" w:lineRule="auto"/>
      </w:pPr>
      <w:r>
        <w:continuationSeparator/>
      </w:r>
    </w:p>
  </w:footnote>
  <w:footnote w:type="continuationNotice" w:id="1">
    <w:p w14:paraId="2EB6BE28" w14:textId="77777777" w:rsidR="001B15D8" w:rsidRDefault="001B15D8">
      <w:pPr>
        <w:spacing w:line="240" w:lineRule="auto"/>
      </w:pPr>
    </w:p>
  </w:footnote>
  <w:footnote w:id="2">
    <w:p w14:paraId="7856A33B" w14:textId="0586E76F" w:rsidR="00665E06" w:rsidRPr="00E56CAE" w:rsidRDefault="00665E06">
      <w:pPr>
        <w:pStyle w:val="Voetnoottekst"/>
        <w:rPr>
          <w:rFonts w:ascii="Arial" w:hAnsi="Arial" w:cs="Arial"/>
          <w:sz w:val="18"/>
        </w:rPr>
      </w:pPr>
      <w:r w:rsidRPr="00E56CAE">
        <w:rPr>
          <w:rStyle w:val="Voetnootmarkering"/>
          <w:rFonts w:ascii="Arial" w:hAnsi="Arial" w:cs="Arial"/>
          <w:sz w:val="18"/>
        </w:rPr>
        <w:footnoteRef/>
      </w:r>
      <w:r w:rsidRPr="00E56CAE">
        <w:rPr>
          <w:rFonts w:ascii="Arial" w:hAnsi="Arial" w:cs="Arial"/>
          <w:sz w:val="18"/>
        </w:rPr>
        <w:t xml:space="preserve"> Zie </w:t>
      </w:r>
      <w:hyperlink r:id="rId1" w:history="1">
        <w:r w:rsidRPr="00E56CAE">
          <w:rPr>
            <w:rStyle w:val="Hyperlink"/>
            <w:rFonts w:ascii="Arial" w:hAnsi="Arial" w:cs="Arial"/>
            <w:sz w:val="18"/>
          </w:rPr>
          <w:t>http://www.valideringexamens.nl</w:t>
        </w:r>
      </w:hyperlink>
    </w:p>
    <w:p w14:paraId="4245514C" w14:textId="77777777" w:rsidR="00665E06" w:rsidRDefault="00665E06">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F03C9" w14:textId="77777777" w:rsidR="00E25E9C" w:rsidRDefault="00E25E9C">
    <w:pPr>
      <w:pStyle w:val="Koptekst"/>
    </w:pPr>
    <w:r>
      <w:rPr>
        <w:noProof/>
      </w:rPr>
      <mc:AlternateContent>
        <mc:Choice Requires="wps">
          <w:drawing>
            <wp:anchor distT="0" distB="0" distL="114300" distR="114300" simplePos="0" relativeHeight="251657216" behindDoc="1" locked="0" layoutInCell="0" allowOverlap="1" wp14:anchorId="202741D4" wp14:editId="1D1515A5">
              <wp:simplePos x="0" y="0"/>
              <wp:positionH relativeFrom="margin">
                <wp:align>center</wp:align>
              </wp:positionH>
              <wp:positionV relativeFrom="margin">
                <wp:align>center</wp:align>
              </wp:positionV>
              <wp:extent cx="6955155" cy="1545590"/>
              <wp:effectExtent l="0" t="2171700" r="0" b="17691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5155" cy="1545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323B4E" w14:textId="77777777" w:rsidR="00E25E9C" w:rsidRDefault="00E25E9C" w:rsidP="00200055">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2741D4" id="_x0000_t202" coordsize="21600,21600" o:spt="202" path="m,l,21600r21600,l21600,xe">
              <v:stroke joinstyle="miter"/>
              <v:path gradientshapeok="t" o:connecttype="rect"/>
            </v:shapetype>
            <v:shape id="WordArt 2" o:spid="_x0000_s1026" type="#_x0000_t202" style="position:absolute;margin-left:0;margin-top:0;width:547.65pt;height:121.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" o:allowincell="f" filled="f" stroked="f">
              <v:stroke joinstyle="round"/>
              <o:lock v:ext="edit" shapetype="t"/>
              <v:textbox style="mso-fit-shape-to-text:t">
                <w:txbxContent>
                  <w:p w14:paraId="26323B4E" w14:textId="77777777" w:rsidR="00E25E9C" w:rsidRDefault="00E25E9C" w:rsidP="00200055">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351"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59"/>
      <w:gridCol w:w="6446"/>
    </w:tblGrid>
    <w:tr w:rsidR="0007580D" w14:paraId="6DA29BD6" w14:textId="77777777" w:rsidTr="00A93E25">
      <w:trPr>
        <w:trHeight w:val="754"/>
      </w:trPr>
      <w:tc>
        <w:tcPr>
          <w:tcW w:w="1446" w:type="dxa"/>
        </w:tcPr>
        <w:p w14:paraId="0D2B32C4" w14:textId="77777777" w:rsidR="0007580D" w:rsidRDefault="0007580D" w:rsidP="0007580D">
          <w:pPr>
            <w:pStyle w:val="Koptekst"/>
            <w:rPr>
              <w:b/>
              <w:szCs w:val="18"/>
              <w:lang w:eastAsia="en-US"/>
            </w:rPr>
          </w:pPr>
          <w:r>
            <w:rPr>
              <w:b/>
              <w:noProof/>
              <w:szCs w:val="18"/>
            </w:rPr>
            <w:drawing>
              <wp:inline distT="0" distB="0" distL="0" distR="0" wp14:anchorId="12414932" wp14:editId="6DA1BEBB">
                <wp:extent cx="781050" cy="1104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04900"/>
                        </a:xfrm>
                        <a:prstGeom prst="rect">
                          <a:avLst/>
                        </a:prstGeom>
                        <a:noFill/>
                        <a:ln>
                          <a:noFill/>
                        </a:ln>
                      </pic:spPr>
                    </pic:pic>
                  </a:graphicData>
                </a:graphic>
              </wp:inline>
            </w:drawing>
          </w:r>
        </w:p>
      </w:tc>
      <w:tc>
        <w:tcPr>
          <w:tcW w:w="1459" w:type="dxa"/>
        </w:tcPr>
        <w:p w14:paraId="4D4741EC" w14:textId="77777777" w:rsidR="0007580D" w:rsidRPr="009574BA" w:rsidRDefault="0007580D" w:rsidP="0007580D">
          <w:pPr>
            <w:pStyle w:val="Koptekst"/>
            <w:jc w:val="center"/>
            <w:rPr>
              <w:b/>
              <w:szCs w:val="20"/>
              <w:lang w:eastAsia="en-US"/>
            </w:rPr>
          </w:pPr>
          <w:r>
            <w:rPr>
              <w:b/>
              <w:noProof/>
              <w:szCs w:val="20"/>
            </w:rPr>
            <w:drawing>
              <wp:inline distT="0" distB="0" distL="0" distR="0" wp14:anchorId="711EF548" wp14:editId="4BB4B3FB">
                <wp:extent cx="789934" cy="1095375"/>
                <wp:effectExtent l="0" t="0" r="0" b="0"/>
                <wp:docPr id="2" name="Afbeelding 2" descr="C:\Users\Hettema\Deskto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ttema\Desktop\P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608" cy="1101856"/>
                        </a:xfrm>
                        <a:prstGeom prst="rect">
                          <a:avLst/>
                        </a:prstGeom>
                        <a:noFill/>
                        <a:ln>
                          <a:noFill/>
                        </a:ln>
                      </pic:spPr>
                    </pic:pic>
                  </a:graphicData>
                </a:graphic>
              </wp:inline>
            </w:drawing>
          </w:r>
        </w:p>
      </w:tc>
      <w:tc>
        <w:tcPr>
          <w:tcW w:w="6446" w:type="dxa"/>
          <w:vAlign w:val="center"/>
        </w:tcPr>
        <w:p w14:paraId="41B8E7D5" w14:textId="6FF9A7E7" w:rsidR="0007580D" w:rsidRPr="0007580D" w:rsidRDefault="00A31956" w:rsidP="0007580D">
          <w:pPr>
            <w:pStyle w:val="Koptekst"/>
            <w:jc w:val="center"/>
            <w:rPr>
              <w:rFonts w:cs="Arial"/>
              <w:b/>
              <w:noProof/>
              <w:sz w:val="24"/>
              <w:lang w:eastAsia="en-US"/>
            </w:rPr>
          </w:pPr>
          <w:r w:rsidRPr="00D3390B">
            <w:rPr>
              <w:rFonts w:ascii="Arial" w:hAnsi="Arial" w:cs="Arial"/>
              <w:b/>
              <w:color w:val="000000" w:themeColor="text1"/>
              <w:sz w:val="24"/>
            </w:rPr>
            <w:t>Procesarchitectuur examinering</w:t>
          </w:r>
          <w:r>
            <w:rPr>
              <w:rFonts w:ascii="Arial" w:hAnsi="Arial" w:cs="Arial"/>
              <w:b/>
              <w:color w:val="000000" w:themeColor="text1"/>
              <w:sz w:val="24"/>
            </w:rPr>
            <w:t xml:space="preserve"> - </w:t>
          </w:r>
          <w:r w:rsidRPr="00D3390B">
            <w:rPr>
              <w:rFonts w:ascii="Arial" w:hAnsi="Arial" w:cs="Arial"/>
              <w:b/>
              <w:color w:val="000000" w:themeColor="text1"/>
              <w:sz w:val="24"/>
            </w:rPr>
            <w:t>servicedocument</w:t>
          </w:r>
        </w:p>
      </w:tc>
    </w:tr>
  </w:tbl>
  <w:p w14:paraId="16BE0EF1" w14:textId="49BBEF6F" w:rsidR="00E25E9C" w:rsidRDefault="00E25E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1"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2"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CF3678"/>
    <w:multiLevelType w:val="hybridMultilevel"/>
    <w:tmpl w:val="D090D93E"/>
    <w:lvl w:ilvl="0" w:tplc="33409F5C">
      <w:start w:val="1"/>
      <w:numFmt w:val="decimal"/>
      <w:lvlText w:val="%1."/>
      <w:lvlJc w:val="left"/>
      <w:pPr>
        <w:ind w:left="360" w:hanging="360"/>
      </w:pPr>
      <w:rPr>
        <w:rFonts w:ascii="Arial" w:eastAsia="Times New Roman" w:hAnsi="Arial" w:cs="Arial"/>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19"/>
    <w:rsid w:val="00035EA5"/>
    <w:rsid w:val="000608C0"/>
    <w:rsid w:val="0007440A"/>
    <w:rsid w:val="00074915"/>
    <w:rsid w:val="0007580D"/>
    <w:rsid w:val="00077208"/>
    <w:rsid w:val="00077F55"/>
    <w:rsid w:val="000B4C94"/>
    <w:rsid w:val="000C51EF"/>
    <w:rsid w:val="000C5D3C"/>
    <w:rsid w:val="00107F57"/>
    <w:rsid w:val="00114CC8"/>
    <w:rsid w:val="0013156D"/>
    <w:rsid w:val="001467B1"/>
    <w:rsid w:val="00172DFD"/>
    <w:rsid w:val="00176F99"/>
    <w:rsid w:val="00181DAE"/>
    <w:rsid w:val="0019741C"/>
    <w:rsid w:val="001A3B3A"/>
    <w:rsid w:val="001A5818"/>
    <w:rsid w:val="001B15D8"/>
    <w:rsid w:val="001D2E8D"/>
    <w:rsid w:val="001E4BEC"/>
    <w:rsid w:val="001F00A7"/>
    <w:rsid w:val="00200055"/>
    <w:rsid w:val="0021527C"/>
    <w:rsid w:val="00227A17"/>
    <w:rsid w:val="002357AA"/>
    <w:rsid w:val="002A7722"/>
    <w:rsid w:val="002C20A3"/>
    <w:rsid w:val="002C7F8B"/>
    <w:rsid w:val="002D1C72"/>
    <w:rsid w:val="002F439D"/>
    <w:rsid w:val="00310650"/>
    <w:rsid w:val="003121C3"/>
    <w:rsid w:val="00314146"/>
    <w:rsid w:val="0031523D"/>
    <w:rsid w:val="00323208"/>
    <w:rsid w:val="00343436"/>
    <w:rsid w:val="003517EF"/>
    <w:rsid w:val="0037009F"/>
    <w:rsid w:val="00374AD9"/>
    <w:rsid w:val="00374D40"/>
    <w:rsid w:val="00392AD1"/>
    <w:rsid w:val="00396E6C"/>
    <w:rsid w:val="003B1E4A"/>
    <w:rsid w:val="003E4441"/>
    <w:rsid w:val="003E618F"/>
    <w:rsid w:val="003F71CD"/>
    <w:rsid w:val="00400594"/>
    <w:rsid w:val="00402F74"/>
    <w:rsid w:val="0041074E"/>
    <w:rsid w:val="00411E64"/>
    <w:rsid w:val="00433869"/>
    <w:rsid w:val="00436EEA"/>
    <w:rsid w:val="00444C68"/>
    <w:rsid w:val="00453A6C"/>
    <w:rsid w:val="00453C95"/>
    <w:rsid w:val="004753D7"/>
    <w:rsid w:val="00493E1D"/>
    <w:rsid w:val="004943E2"/>
    <w:rsid w:val="004B6323"/>
    <w:rsid w:val="004B733F"/>
    <w:rsid w:val="004E0352"/>
    <w:rsid w:val="004F7330"/>
    <w:rsid w:val="0050781F"/>
    <w:rsid w:val="00524008"/>
    <w:rsid w:val="00527C93"/>
    <w:rsid w:val="00553507"/>
    <w:rsid w:val="0056031F"/>
    <w:rsid w:val="00596C56"/>
    <w:rsid w:val="005A3958"/>
    <w:rsid w:val="005A5C1A"/>
    <w:rsid w:val="005D3E3E"/>
    <w:rsid w:val="005D5855"/>
    <w:rsid w:val="005D769D"/>
    <w:rsid w:val="005E798A"/>
    <w:rsid w:val="005F285F"/>
    <w:rsid w:val="00610D7B"/>
    <w:rsid w:val="00624E23"/>
    <w:rsid w:val="00652283"/>
    <w:rsid w:val="00665E06"/>
    <w:rsid w:val="006B42DE"/>
    <w:rsid w:val="006B61D9"/>
    <w:rsid w:val="006B7387"/>
    <w:rsid w:val="006E4436"/>
    <w:rsid w:val="006F4C53"/>
    <w:rsid w:val="006F6C79"/>
    <w:rsid w:val="0074630D"/>
    <w:rsid w:val="007547C2"/>
    <w:rsid w:val="0076018B"/>
    <w:rsid w:val="0078316B"/>
    <w:rsid w:val="007D585F"/>
    <w:rsid w:val="007E5C5D"/>
    <w:rsid w:val="007F3E2C"/>
    <w:rsid w:val="00801334"/>
    <w:rsid w:val="00803F87"/>
    <w:rsid w:val="00816FDA"/>
    <w:rsid w:val="0085242C"/>
    <w:rsid w:val="008612EE"/>
    <w:rsid w:val="008B0C7C"/>
    <w:rsid w:val="008D38FB"/>
    <w:rsid w:val="00901D63"/>
    <w:rsid w:val="00904C37"/>
    <w:rsid w:val="009574E1"/>
    <w:rsid w:val="009678AD"/>
    <w:rsid w:val="00984900"/>
    <w:rsid w:val="00987892"/>
    <w:rsid w:val="009B37CD"/>
    <w:rsid w:val="009C30B2"/>
    <w:rsid w:val="009D1F05"/>
    <w:rsid w:val="009F2DC2"/>
    <w:rsid w:val="009F33E8"/>
    <w:rsid w:val="00A051BC"/>
    <w:rsid w:val="00A11403"/>
    <w:rsid w:val="00A31956"/>
    <w:rsid w:val="00A43A0B"/>
    <w:rsid w:val="00A6293F"/>
    <w:rsid w:val="00A93E25"/>
    <w:rsid w:val="00AF015F"/>
    <w:rsid w:val="00AF4E2D"/>
    <w:rsid w:val="00AF5060"/>
    <w:rsid w:val="00B067C4"/>
    <w:rsid w:val="00B16F33"/>
    <w:rsid w:val="00B310F5"/>
    <w:rsid w:val="00B53A21"/>
    <w:rsid w:val="00B75DBC"/>
    <w:rsid w:val="00B76559"/>
    <w:rsid w:val="00BD5E20"/>
    <w:rsid w:val="00BF0971"/>
    <w:rsid w:val="00BF65A0"/>
    <w:rsid w:val="00C367F1"/>
    <w:rsid w:val="00C37941"/>
    <w:rsid w:val="00C560EF"/>
    <w:rsid w:val="00C566F6"/>
    <w:rsid w:val="00C70E86"/>
    <w:rsid w:val="00C76EC9"/>
    <w:rsid w:val="00C77652"/>
    <w:rsid w:val="00C81362"/>
    <w:rsid w:val="00CA071E"/>
    <w:rsid w:val="00CA459A"/>
    <w:rsid w:val="00CB1B6D"/>
    <w:rsid w:val="00CB579C"/>
    <w:rsid w:val="00CD1DA2"/>
    <w:rsid w:val="00D032FE"/>
    <w:rsid w:val="00D04E4C"/>
    <w:rsid w:val="00D061E1"/>
    <w:rsid w:val="00D5151B"/>
    <w:rsid w:val="00D76AD5"/>
    <w:rsid w:val="00D84A17"/>
    <w:rsid w:val="00DB32FE"/>
    <w:rsid w:val="00DB7928"/>
    <w:rsid w:val="00DD72B1"/>
    <w:rsid w:val="00DE4E5C"/>
    <w:rsid w:val="00E25E9C"/>
    <w:rsid w:val="00E270FC"/>
    <w:rsid w:val="00E350B1"/>
    <w:rsid w:val="00E56CAE"/>
    <w:rsid w:val="00E63C19"/>
    <w:rsid w:val="00E66117"/>
    <w:rsid w:val="00F10F49"/>
    <w:rsid w:val="00F2319E"/>
    <w:rsid w:val="00F279DE"/>
    <w:rsid w:val="00F428B1"/>
    <w:rsid w:val="00F50F80"/>
    <w:rsid w:val="00F516D5"/>
    <w:rsid w:val="00F573E6"/>
    <w:rsid w:val="00F76B03"/>
    <w:rsid w:val="00F82FE8"/>
    <w:rsid w:val="00FA0AFA"/>
    <w:rsid w:val="00FB351F"/>
    <w:rsid w:val="00FB46C7"/>
    <w:rsid w:val="00FB5259"/>
    <w:rsid w:val="00FB6956"/>
    <w:rsid w:val="00FD6373"/>
    <w:rsid w:val="00FD7777"/>
    <w:rsid w:val="00FE6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4A60B"/>
  <w15:docId w15:val="{8824C8D4-A073-4C1D-AC1B-A0D0FD7E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7F1"/>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4"/>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4"/>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4"/>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4"/>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4"/>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4"/>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4"/>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4"/>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4"/>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1"/>
      </w:numPr>
      <w:tabs>
        <w:tab w:val="clear" w:pos="714"/>
        <w:tab w:val="left" w:pos="1072"/>
        <w:tab w:val="left" w:pos="1429"/>
        <w:tab w:val="left" w:pos="1786"/>
      </w:tabs>
    </w:pPr>
  </w:style>
  <w:style w:type="paragraph" w:styleId="Lijstopsomteken2">
    <w:name w:val="List Bullet 2"/>
    <w:basedOn w:val="Standaard"/>
    <w:rsid w:val="00524008"/>
    <w:pPr>
      <w:numPr>
        <w:numId w:val="2"/>
      </w:numPr>
      <w:tabs>
        <w:tab w:val="clear" w:pos="357"/>
        <w:tab w:val="left" w:pos="1072"/>
        <w:tab w:val="left" w:pos="1429"/>
        <w:tab w:val="left" w:pos="1786"/>
      </w:tabs>
    </w:pPr>
  </w:style>
  <w:style w:type="paragraph" w:styleId="Lijstopsomteken">
    <w:name w:val="List Bullet"/>
    <w:basedOn w:val="Standaard"/>
    <w:rsid w:val="00524008"/>
    <w:pPr>
      <w:numPr>
        <w:numId w:val="3"/>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hAnsi="Verdana" w:cs="Arial"/>
      <w:b/>
      <w:bCs/>
      <w:sz w:val="28"/>
      <w:szCs w:val="28"/>
      <w:lang w:eastAsia="nl-NL"/>
    </w:rPr>
  </w:style>
  <w:style w:type="character" w:customStyle="1" w:styleId="Kop2Char">
    <w:name w:val="Kop 2 Char"/>
    <w:basedOn w:val="Standaardalinea-lettertype"/>
    <w:link w:val="Kop2"/>
    <w:rsid w:val="00524008"/>
    <w:rPr>
      <w:rFonts w:ascii="Verdana" w:hAnsi="Verdana" w:cs="Arial"/>
      <w:b/>
      <w:bCs/>
      <w:iCs/>
      <w:sz w:val="20"/>
      <w:szCs w:val="28"/>
      <w:lang w:eastAsia="nl-NL"/>
    </w:rPr>
  </w:style>
  <w:style w:type="character" w:customStyle="1" w:styleId="Kop3Char">
    <w:name w:val="Kop 3 Char"/>
    <w:basedOn w:val="Standaardalinea-lettertype"/>
    <w:link w:val="Kop3"/>
    <w:rsid w:val="00524008"/>
    <w:rPr>
      <w:rFonts w:ascii="Verdana" w:hAnsi="Verdana" w:cs="Arial"/>
      <w:b/>
      <w:bCs/>
      <w:i/>
      <w:sz w:val="20"/>
      <w:szCs w:val="20"/>
      <w:lang w:eastAsia="nl-NL"/>
    </w:rPr>
  </w:style>
  <w:style w:type="character" w:customStyle="1" w:styleId="Kop4Char">
    <w:name w:val="Kop 4 Char"/>
    <w:basedOn w:val="Standaardalinea-lettertype"/>
    <w:link w:val="Kop4"/>
    <w:rsid w:val="00524008"/>
    <w:rPr>
      <w:rFonts w:ascii="Verdana" w:hAnsi="Verdana" w:cs="Times New Roman"/>
      <w:bCs/>
      <w:i/>
      <w:sz w:val="18"/>
      <w:szCs w:val="28"/>
      <w:lang w:eastAsia="nl-NL"/>
    </w:rPr>
  </w:style>
  <w:style w:type="character" w:customStyle="1" w:styleId="Kop5Char">
    <w:name w:val="Kop 5 Char"/>
    <w:basedOn w:val="Standaardalinea-lettertype"/>
    <w:link w:val="Kop5"/>
    <w:rsid w:val="00524008"/>
    <w:rPr>
      <w:rFonts w:ascii="Verdana" w:hAnsi="Verdana" w:cs="Times New Roman"/>
      <w:b/>
      <w:bCs/>
      <w:iCs/>
      <w:sz w:val="16"/>
      <w:szCs w:val="16"/>
      <w:lang w:eastAsia="nl-NL"/>
    </w:rPr>
  </w:style>
  <w:style w:type="character" w:customStyle="1" w:styleId="Kop6Char">
    <w:name w:val="Kop 6 Char"/>
    <w:basedOn w:val="Standaardalinea-lettertype"/>
    <w:link w:val="Kop6"/>
    <w:rsid w:val="00524008"/>
    <w:rPr>
      <w:rFonts w:ascii="Verdana"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table" w:customStyle="1" w:styleId="Tabelraster1">
    <w:name w:val="Tabelraster1"/>
    <w:basedOn w:val="Standaardtabel"/>
    <w:next w:val="Tabelraster"/>
    <w:uiPriority w:val="59"/>
    <w:rsid w:val="00074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semiHidden/>
    <w:rsid w:val="00074915"/>
    <w:rPr>
      <w:rFonts w:ascii="Calibri" w:eastAsia="Calibri" w:hAnsi="Calibri" w:cs="Times New Roman"/>
      <w:sz w:val="20"/>
      <w:szCs w:val="20"/>
    </w:rPr>
  </w:style>
  <w:style w:type="character" w:styleId="Voetnootmarkering">
    <w:name w:val="footnote reference"/>
    <w:basedOn w:val="Standaardalinea-lettertype"/>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paragraph" w:styleId="Normaalweb">
    <w:name w:val="Normal (Web)"/>
    <w:basedOn w:val="Standaard"/>
    <w:uiPriority w:val="99"/>
    <w:semiHidden/>
    <w:unhideWhenUsed/>
    <w:rsid w:val="00200055"/>
    <w:pPr>
      <w:tabs>
        <w:tab w:val="clear" w:pos="357"/>
        <w:tab w:val="clear" w:pos="714"/>
      </w:tabs>
      <w:spacing w:before="100" w:beforeAutospacing="1" w:after="100" w:afterAutospacing="1" w:line="240" w:lineRule="auto"/>
    </w:pPr>
    <w:rPr>
      <w:rFonts w:ascii="Times New Roman" w:eastAsiaTheme="minorEastAsia" w:hAnsi="Times New Roman"/>
      <w:sz w:val="24"/>
    </w:rPr>
  </w:style>
  <w:style w:type="character" w:styleId="Hyperlink">
    <w:name w:val="Hyperlink"/>
    <w:basedOn w:val="Standaardalinea-lettertype"/>
    <w:uiPriority w:val="99"/>
    <w:unhideWhenUsed/>
    <w:rsid w:val="00665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2399">
      <w:bodyDiv w:val="1"/>
      <w:marLeft w:val="0"/>
      <w:marRight w:val="0"/>
      <w:marTop w:val="0"/>
      <w:marBottom w:val="0"/>
      <w:divBdr>
        <w:top w:val="none" w:sz="0" w:space="0" w:color="auto"/>
        <w:left w:val="none" w:sz="0" w:space="0" w:color="auto"/>
        <w:bottom w:val="none" w:sz="0" w:space="0" w:color="auto"/>
        <w:right w:val="none" w:sz="0" w:space="0" w:color="auto"/>
      </w:divBdr>
    </w:div>
    <w:div w:id="694841141">
      <w:bodyDiv w:val="1"/>
      <w:marLeft w:val="0"/>
      <w:marRight w:val="0"/>
      <w:marTop w:val="0"/>
      <w:marBottom w:val="0"/>
      <w:divBdr>
        <w:top w:val="none" w:sz="0" w:space="0" w:color="auto"/>
        <w:left w:val="none" w:sz="0" w:space="0" w:color="auto"/>
        <w:bottom w:val="none" w:sz="0" w:space="0" w:color="auto"/>
        <w:right w:val="none" w:sz="0" w:space="0" w:color="auto"/>
      </w:divBdr>
    </w:div>
    <w:div w:id="15151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valideringexamens.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AB734F34392B14BBAD938376494C723" ma:contentTypeVersion="17" ma:contentTypeDescription="" ma:contentTypeScope="" ma:versionID="67a2af7e3c172b33a464aee68719866a">
  <xsd:schema xmlns:xsd="http://www.w3.org/2001/XMLSchema" xmlns:xs="http://www.w3.org/2001/XMLSchema" xmlns:p="http://schemas.microsoft.com/office/2006/metadata/properties" xmlns:ns2="c82efbc3-14a4-49f5-a28a-cd9be9b7a2e7" xmlns:ns3="41895b3f-29fe-4dd8-9ea7-43bfca66f85b" targetNamespace="http://schemas.microsoft.com/office/2006/metadata/properties" ma:root="true" ma:fieldsID="329041a01583dd2bbd40005b5a00864f" ns2:_="" ns3:_="">
    <xsd:import namespace="c82efbc3-14a4-49f5-a28a-cd9be9b7a2e7"/>
    <xsd:import namespace="41895b3f-29fe-4dd8-9ea7-43bfca66f85b"/>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element name="LastSharedByUser" ma:index="23" nillable="true" ma:displayName="Laatst gedeeld, per gebruiker" ma:description="" ma:internalName="LastSharedByUser" ma:readOnly="true">
      <xsd:simpleType>
        <xsd:restriction base="dms:Note">
          <xsd:maxLength value="255"/>
        </xsd:restriction>
      </xsd:simpleType>
    </xsd:element>
    <xsd:element name="LastSharedByTime" ma:index="2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895b3f-29fe-4dd8-9ea7-43bfca66f85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82efbc3-14a4-49f5-a28a-cd9be9b7a2e7">2017-1289080181-1082</_dlc_DocId>
    <_dlc_DocIdUrl xmlns="c82efbc3-14a4-49f5-a28a-cd9be9b7a2e7">
      <Url>https://mboraad1.sharepoint.com/sites/gremia/001227/_layouts/15/DocIdRedir.aspx?ID=2017-1289080181-1082</Url>
      <Description>2017-1289080181-1082</Description>
    </_dlc_DocIdUrl>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286C-D9AC-49B7-96CA-6521D01C92D5}">
  <ds:schemaRefs>
    <ds:schemaRef ds:uri="http://schemas.microsoft.com/sharepoint/v3/contenttype/forms"/>
  </ds:schemaRefs>
</ds:datastoreItem>
</file>

<file path=customXml/itemProps2.xml><?xml version="1.0" encoding="utf-8"?>
<ds:datastoreItem xmlns:ds="http://schemas.openxmlformats.org/officeDocument/2006/customXml" ds:itemID="{79F03A53-C876-40EC-ADD6-042E61472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41895b3f-29fe-4dd8-9ea7-43bfca66f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C2314-C946-4E74-9A14-E015C3E1EC05}">
  <ds:schemaRefs>
    <ds:schemaRef ds:uri="http://schemas.microsoft.com/sharepoint/events"/>
  </ds:schemaRefs>
</ds:datastoreItem>
</file>

<file path=customXml/itemProps4.xml><?xml version="1.0" encoding="utf-8"?>
<ds:datastoreItem xmlns:ds="http://schemas.openxmlformats.org/officeDocument/2006/customXml" ds:itemID="{549CA336-1A8A-4155-AFF6-C7C07008BABC}">
  <ds:schemaRefs>
    <ds:schemaRef ds:uri="http://schemas.microsoft.com/office/2006/metadata/properties"/>
    <ds:schemaRef ds:uri="http://schemas.microsoft.com/office/infopath/2007/PartnerControls"/>
    <ds:schemaRef ds:uri="c82efbc3-14a4-49f5-a28a-cd9be9b7a2e7"/>
  </ds:schemaRefs>
</ds:datastoreItem>
</file>

<file path=customXml/itemProps5.xml><?xml version="1.0" encoding="utf-8"?>
<ds:datastoreItem xmlns:ds="http://schemas.openxmlformats.org/officeDocument/2006/customXml" ds:itemID="{490BE6C8-B820-40B0-AFAF-8D0A725C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Checlist_evaluatie_construeren_vaststellen</vt:lpstr>
    </vt:vector>
  </TitlesOfParts>
  <Company>CINOP Advies B.V.</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Checlist_evaluatie_construeren_vaststellen</dc:title>
  <dc:subject/>
  <dc:creator>ICT</dc:creator>
  <cp:lastModifiedBy>Halvard Jan Hettema</cp:lastModifiedBy>
  <cp:revision>4</cp:revision>
  <dcterms:created xsi:type="dcterms:W3CDTF">2017-08-15T11:21:00Z</dcterms:created>
  <dcterms:modified xsi:type="dcterms:W3CDTF">2017-08-15T13:10:00Z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ef422933-3774-4a19-93ec-a2c65754941a</vt:lpwstr>
  </property>
  <property fmtid="{D5CDD505-2E9C-101B-9397-08002B2CF9AE}" pid="3" name="ContentTypeId">
    <vt:lpwstr>0x01010016CAF80615AA364E89A834F6719BC5E44700EAB734F34392B14BBAD938376494C723</vt:lpwstr>
  </property>
  <property fmtid="{D5CDD505-2E9C-101B-9397-08002B2CF9AE}" pid="4" name="Order">
    <vt:r8>108200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